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70906" w:rsidRPr="00E25A6F" w:rsidRDefault="007D5F64">
      <w:pPr>
        <w:pStyle w:val="BodyText"/>
        <w:ind w:left="260"/>
        <w:rPr>
          <w:rFonts w:ascii="Times New Roman"/>
          <w:sz w:val="20"/>
        </w:rPr>
      </w:pPr>
      <w:r w:rsidRPr="00E25A6F">
        <w:rPr>
          <w:rFonts w:ascii="Times New Roman"/>
          <w:noProof/>
          <w:sz w:val="20"/>
        </w:rPr>
        <w:drawing>
          <wp:inline distT="0" distB="0" distL="0" distR="0" wp14:anchorId="29111CA4" wp14:editId="07777777">
            <wp:extent cx="2152650" cy="8286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2152650" cy="828675"/>
                    </a:xfrm>
                    <a:prstGeom prst="rect">
                      <a:avLst/>
                    </a:prstGeom>
                  </pic:spPr>
                </pic:pic>
              </a:graphicData>
            </a:graphic>
          </wp:inline>
        </w:drawing>
      </w:r>
    </w:p>
    <w:p w14:paraId="0719EBCA" w14:textId="77777777" w:rsidR="00170906" w:rsidRPr="00E25A6F" w:rsidRDefault="007D5F64">
      <w:pPr>
        <w:spacing w:before="171"/>
        <w:ind w:right="320"/>
        <w:jc w:val="center"/>
        <w:rPr>
          <w:b/>
          <w:sz w:val="32"/>
        </w:rPr>
      </w:pPr>
      <w:r w:rsidRPr="00E25A6F">
        <w:rPr>
          <w:b/>
          <w:sz w:val="32"/>
        </w:rPr>
        <w:t>CARBON</w:t>
      </w:r>
      <w:r w:rsidRPr="00E25A6F">
        <w:rPr>
          <w:b/>
          <w:spacing w:val="-12"/>
          <w:sz w:val="32"/>
        </w:rPr>
        <w:t xml:space="preserve"> </w:t>
      </w:r>
      <w:r w:rsidRPr="00E25A6F">
        <w:rPr>
          <w:b/>
          <w:sz w:val="32"/>
        </w:rPr>
        <w:t>REDUCTION</w:t>
      </w:r>
      <w:r w:rsidRPr="00E25A6F">
        <w:rPr>
          <w:b/>
          <w:spacing w:val="-13"/>
          <w:sz w:val="32"/>
        </w:rPr>
        <w:t xml:space="preserve"> </w:t>
      </w:r>
      <w:r w:rsidRPr="00E25A6F">
        <w:rPr>
          <w:b/>
          <w:sz w:val="32"/>
        </w:rPr>
        <w:t>PLAN</w:t>
      </w:r>
      <w:r w:rsidRPr="00E25A6F">
        <w:rPr>
          <w:b/>
          <w:spacing w:val="-12"/>
          <w:sz w:val="32"/>
        </w:rPr>
        <w:t xml:space="preserve"> </w:t>
      </w:r>
      <w:r w:rsidRPr="00E25A6F">
        <w:rPr>
          <w:b/>
          <w:spacing w:val="-2"/>
          <w:sz w:val="32"/>
        </w:rPr>
        <w:t>GUIDANCE</w:t>
      </w:r>
    </w:p>
    <w:p w14:paraId="02BC0EDB" w14:textId="77777777" w:rsidR="00170906" w:rsidRPr="00E25A6F" w:rsidRDefault="007D5F64">
      <w:pPr>
        <w:pStyle w:val="Heading2"/>
        <w:spacing w:before="365"/>
        <w:jc w:val="both"/>
      </w:pPr>
      <w:r w:rsidRPr="00E25A6F">
        <w:t>Notes</w:t>
      </w:r>
      <w:r w:rsidRPr="00E25A6F">
        <w:rPr>
          <w:spacing w:val="-4"/>
        </w:rPr>
        <w:t xml:space="preserve"> </w:t>
      </w:r>
      <w:r w:rsidRPr="00E25A6F">
        <w:t>for</w:t>
      </w:r>
      <w:r w:rsidRPr="00E25A6F">
        <w:rPr>
          <w:spacing w:val="-3"/>
        </w:rPr>
        <w:t xml:space="preserve"> </w:t>
      </w:r>
      <w:r w:rsidRPr="00E25A6F">
        <w:rPr>
          <w:spacing w:val="-2"/>
        </w:rPr>
        <w:t>Completion</w:t>
      </w:r>
    </w:p>
    <w:p w14:paraId="201FD8AE" w14:textId="77777777" w:rsidR="00170906" w:rsidRPr="00E25A6F" w:rsidRDefault="007D5F64">
      <w:pPr>
        <w:pStyle w:val="BodyText"/>
        <w:spacing w:before="124"/>
        <w:ind w:left="260" w:right="575"/>
        <w:jc w:val="both"/>
      </w:pPr>
      <w:r w:rsidRPr="00E25A6F">
        <w:t xml:space="preserve">Where an In-Scope </w:t>
      </w:r>
      <w:proofErr w:type="spellStart"/>
      <w:r w:rsidRPr="00E25A6F">
        <w:t>Organisation</w:t>
      </w:r>
      <w:proofErr w:type="spellEnd"/>
      <w:r w:rsidRPr="00E25A6F">
        <w:t xml:space="preserve"> has determined that the measure applies to the procurement, suppliers wishing to bid for that contract are required at the selection stage to submit a Carbon Reduction Plan which details their </w:t>
      </w:r>
      <w:proofErr w:type="spellStart"/>
      <w:r w:rsidRPr="00E25A6F">
        <w:t>organisational</w:t>
      </w:r>
      <w:proofErr w:type="spellEnd"/>
      <w:r w:rsidRPr="00E25A6F">
        <w:t xml:space="preserve"> carbon footprint and confirms their commitment to achieving Net Zero by 2050.</w:t>
      </w:r>
    </w:p>
    <w:p w14:paraId="7E5B1ED2" w14:textId="77777777" w:rsidR="00170906" w:rsidRPr="00E25A6F" w:rsidRDefault="007D5F64">
      <w:pPr>
        <w:pStyle w:val="BodyText"/>
        <w:spacing w:before="119"/>
        <w:ind w:left="260" w:right="576"/>
        <w:jc w:val="both"/>
      </w:pPr>
      <w:r w:rsidRPr="00E25A6F">
        <w:t>Carbon Reduction Plans are to be completed by the bidding supplier</w:t>
      </w:r>
      <w:r w:rsidRPr="00E25A6F">
        <w:rPr>
          <w:vertAlign w:val="superscript"/>
        </w:rPr>
        <w:t>1</w:t>
      </w:r>
      <w:r w:rsidRPr="00E25A6F">
        <w:t xml:space="preserve"> and must meet the reporting requirements set out in supporting guidance and include the supplier’s current carbon</w:t>
      </w:r>
      <w:r w:rsidRPr="00E25A6F">
        <w:rPr>
          <w:spacing w:val="-2"/>
        </w:rPr>
        <w:t xml:space="preserve"> </w:t>
      </w:r>
      <w:r w:rsidRPr="00E25A6F">
        <w:t>footprint</w:t>
      </w:r>
      <w:r w:rsidRPr="00E25A6F">
        <w:rPr>
          <w:spacing w:val="-1"/>
        </w:rPr>
        <w:t xml:space="preserve"> </w:t>
      </w:r>
      <w:r w:rsidRPr="00E25A6F">
        <w:t>and</w:t>
      </w:r>
      <w:r w:rsidRPr="00E25A6F">
        <w:rPr>
          <w:spacing w:val="-2"/>
        </w:rPr>
        <w:t xml:space="preserve"> </w:t>
      </w:r>
      <w:r w:rsidRPr="00E25A6F">
        <w:t>its</w:t>
      </w:r>
      <w:r w:rsidRPr="00E25A6F">
        <w:rPr>
          <w:spacing w:val="-2"/>
        </w:rPr>
        <w:t xml:space="preserve"> </w:t>
      </w:r>
      <w:r w:rsidRPr="00E25A6F">
        <w:t>commitment to</w:t>
      </w:r>
      <w:r w:rsidRPr="00E25A6F">
        <w:rPr>
          <w:spacing w:val="-2"/>
        </w:rPr>
        <w:t xml:space="preserve"> </w:t>
      </w:r>
      <w:r w:rsidRPr="00E25A6F">
        <w:t>reducing</w:t>
      </w:r>
      <w:r w:rsidRPr="00E25A6F">
        <w:rPr>
          <w:spacing w:val="-2"/>
        </w:rPr>
        <w:t xml:space="preserve"> </w:t>
      </w:r>
      <w:r w:rsidRPr="00E25A6F">
        <w:t>emissions</w:t>
      </w:r>
      <w:r w:rsidRPr="00E25A6F">
        <w:rPr>
          <w:spacing w:val="-1"/>
        </w:rPr>
        <w:t xml:space="preserve"> </w:t>
      </w:r>
      <w:r w:rsidRPr="00E25A6F">
        <w:t>to achieve Net</w:t>
      </w:r>
      <w:r w:rsidRPr="00E25A6F">
        <w:rPr>
          <w:spacing w:val="-3"/>
        </w:rPr>
        <w:t xml:space="preserve"> </w:t>
      </w:r>
      <w:r w:rsidRPr="00E25A6F">
        <w:t xml:space="preserve">Zero emissions by </w:t>
      </w:r>
      <w:r w:rsidRPr="00E25A6F">
        <w:rPr>
          <w:spacing w:val="-2"/>
        </w:rPr>
        <w:t>2050.</w:t>
      </w:r>
    </w:p>
    <w:p w14:paraId="41446E03" w14:textId="77777777" w:rsidR="00170906" w:rsidRPr="00E25A6F" w:rsidRDefault="007D5F64">
      <w:pPr>
        <w:pStyle w:val="BodyText"/>
        <w:spacing w:before="121"/>
        <w:ind w:left="260" w:right="617"/>
      </w:pPr>
      <w:r w:rsidRPr="00E25A6F">
        <w:t>The CRP should be specific to the bidding entity, or, provided certain criteria are met, may cover</w:t>
      </w:r>
      <w:r w:rsidRPr="00E25A6F">
        <w:rPr>
          <w:spacing w:val="-3"/>
        </w:rPr>
        <w:t xml:space="preserve"> </w:t>
      </w:r>
      <w:r w:rsidRPr="00E25A6F">
        <w:t>the</w:t>
      </w:r>
      <w:r w:rsidRPr="00E25A6F">
        <w:rPr>
          <w:spacing w:val="-2"/>
        </w:rPr>
        <w:t xml:space="preserve"> </w:t>
      </w:r>
      <w:r w:rsidRPr="00E25A6F">
        <w:t>bidding</w:t>
      </w:r>
      <w:r w:rsidRPr="00E25A6F">
        <w:rPr>
          <w:spacing w:val="-2"/>
        </w:rPr>
        <w:t xml:space="preserve"> </w:t>
      </w:r>
      <w:r w:rsidRPr="00E25A6F">
        <w:t>entity</w:t>
      </w:r>
      <w:r w:rsidRPr="00E25A6F">
        <w:rPr>
          <w:spacing w:val="-4"/>
        </w:rPr>
        <w:t xml:space="preserve"> </w:t>
      </w:r>
      <w:r w:rsidRPr="00E25A6F">
        <w:t>and</w:t>
      </w:r>
      <w:r w:rsidRPr="00E25A6F">
        <w:rPr>
          <w:spacing w:val="-2"/>
        </w:rPr>
        <w:t xml:space="preserve"> </w:t>
      </w:r>
      <w:r w:rsidRPr="00E25A6F">
        <w:t>its</w:t>
      </w:r>
      <w:r w:rsidRPr="00E25A6F">
        <w:rPr>
          <w:spacing w:val="-1"/>
        </w:rPr>
        <w:t xml:space="preserve"> </w:t>
      </w:r>
      <w:r w:rsidRPr="00E25A6F">
        <w:t>parent</w:t>
      </w:r>
      <w:r w:rsidRPr="00E25A6F">
        <w:rPr>
          <w:spacing w:val="-3"/>
        </w:rPr>
        <w:t xml:space="preserve"> </w:t>
      </w:r>
      <w:proofErr w:type="spellStart"/>
      <w:r w:rsidRPr="00E25A6F">
        <w:t>organisation</w:t>
      </w:r>
      <w:proofErr w:type="spellEnd"/>
      <w:r w:rsidRPr="00E25A6F">
        <w:t>. To</w:t>
      </w:r>
      <w:r w:rsidRPr="00E25A6F">
        <w:rPr>
          <w:spacing w:val="-4"/>
        </w:rPr>
        <w:t xml:space="preserve"> </w:t>
      </w:r>
      <w:r w:rsidRPr="00E25A6F">
        <w:t>ensure</w:t>
      </w:r>
      <w:r w:rsidRPr="00E25A6F">
        <w:rPr>
          <w:spacing w:val="-4"/>
        </w:rPr>
        <w:t xml:space="preserve"> </w:t>
      </w:r>
      <w:r w:rsidRPr="00E25A6F">
        <w:t>the</w:t>
      </w:r>
      <w:r w:rsidRPr="00E25A6F">
        <w:rPr>
          <w:spacing w:val="-4"/>
        </w:rPr>
        <w:t xml:space="preserve"> </w:t>
      </w:r>
      <w:r w:rsidRPr="00E25A6F">
        <w:t>CRP</w:t>
      </w:r>
      <w:r w:rsidRPr="00E25A6F">
        <w:rPr>
          <w:spacing w:val="-2"/>
        </w:rPr>
        <w:t xml:space="preserve"> </w:t>
      </w:r>
      <w:r w:rsidRPr="00E25A6F">
        <w:t>remains</w:t>
      </w:r>
      <w:r w:rsidRPr="00E25A6F">
        <w:rPr>
          <w:spacing w:val="-2"/>
        </w:rPr>
        <w:t xml:space="preserve"> </w:t>
      </w:r>
      <w:r w:rsidRPr="00E25A6F">
        <w:t>relevant,</w:t>
      </w:r>
      <w:r w:rsidRPr="00E25A6F">
        <w:rPr>
          <w:spacing w:val="-3"/>
        </w:rPr>
        <w:t xml:space="preserve"> </w:t>
      </w:r>
      <w:r w:rsidRPr="00E25A6F">
        <w:t xml:space="preserve">a Carbon Reduction Plan covering the bidding entity and its parent </w:t>
      </w:r>
      <w:proofErr w:type="spellStart"/>
      <w:r w:rsidRPr="00E25A6F">
        <w:t>organisation</w:t>
      </w:r>
      <w:proofErr w:type="spellEnd"/>
      <w:r w:rsidRPr="00E25A6F">
        <w:t xml:space="preserve"> is only permissible where the detailed requirements of the CRP are met in full, as set out in the Technical Standard</w:t>
      </w:r>
      <w:r w:rsidRPr="00E25A6F">
        <w:rPr>
          <w:vertAlign w:val="superscript"/>
        </w:rPr>
        <w:t>2</w:t>
      </w:r>
      <w:r w:rsidRPr="00E25A6F">
        <w:t xml:space="preserve"> and Guidance</w:t>
      </w:r>
      <w:r w:rsidRPr="00E25A6F">
        <w:rPr>
          <w:vertAlign w:val="superscript"/>
        </w:rPr>
        <w:t>3</w:t>
      </w:r>
      <w:r w:rsidRPr="00E25A6F">
        <w:t>, and all the following criteria are met:</w:t>
      </w:r>
    </w:p>
    <w:p w14:paraId="3CD568F2" w14:textId="77777777" w:rsidR="00170906" w:rsidRPr="00E25A6F" w:rsidRDefault="007D5F64">
      <w:pPr>
        <w:pStyle w:val="ListParagraph"/>
        <w:numPr>
          <w:ilvl w:val="0"/>
          <w:numId w:val="3"/>
        </w:numPr>
        <w:tabs>
          <w:tab w:val="left" w:pos="980"/>
        </w:tabs>
        <w:spacing w:before="1" w:line="262" w:lineRule="exact"/>
      </w:pPr>
      <w:r w:rsidRPr="00E25A6F">
        <w:t>The</w:t>
      </w:r>
      <w:r w:rsidRPr="00E25A6F">
        <w:rPr>
          <w:spacing w:val="-4"/>
        </w:rPr>
        <w:t xml:space="preserve"> </w:t>
      </w:r>
      <w:r w:rsidRPr="00E25A6F">
        <w:t>bidding</w:t>
      </w:r>
      <w:r w:rsidRPr="00E25A6F">
        <w:rPr>
          <w:spacing w:val="-4"/>
        </w:rPr>
        <w:t xml:space="preserve"> </w:t>
      </w:r>
      <w:r w:rsidRPr="00E25A6F">
        <w:t>entity</w:t>
      </w:r>
      <w:r w:rsidRPr="00E25A6F">
        <w:rPr>
          <w:spacing w:val="-6"/>
        </w:rPr>
        <w:t xml:space="preserve"> </w:t>
      </w:r>
      <w:r w:rsidRPr="00E25A6F">
        <w:t>is</w:t>
      </w:r>
      <w:r w:rsidRPr="00E25A6F">
        <w:rPr>
          <w:spacing w:val="-3"/>
        </w:rPr>
        <w:t xml:space="preserve"> </w:t>
      </w:r>
      <w:r w:rsidRPr="00E25A6F">
        <w:t>wholly</w:t>
      </w:r>
      <w:r w:rsidRPr="00E25A6F">
        <w:rPr>
          <w:spacing w:val="-3"/>
        </w:rPr>
        <w:t xml:space="preserve"> </w:t>
      </w:r>
      <w:r w:rsidRPr="00E25A6F">
        <w:t>owned</w:t>
      </w:r>
      <w:r w:rsidRPr="00E25A6F">
        <w:rPr>
          <w:spacing w:val="-4"/>
        </w:rPr>
        <w:t xml:space="preserve"> </w:t>
      </w:r>
      <w:r w:rsidRPr="00E25A6F">
        <w:t>by</w:t>
      </w:r>
      <w:r w:rsidRPr="00E25A6F">
        <w:rPr>
          <w:spacing w:val="-5"/>
        </w:rPr>
        <w:t xml:space="preserve"> </w:t>
      </w:r>
      <w:r w:rsidRPr="00E25A6F">
        <w:t>the</w:t>
      </w:r>
      <w:r w:rsidRPr="00E25A6F">
        <w:rPr>
          <w:spacing w:val="-2"/>
        </w:rPr>
        <w:t xml:space="preserve"> parent.</w:t>
      </w:r>
    </w:p>
    <w:p w14:paraId="2413E091" w14:textId="77777777" w:rsidR="00170906" w:rsidRPr="00E25A6F" w:rsidRDefault="007D5F64">
      <w:pPr>
        <w:pStyle w:val="ListParagraph"/>
        <w:numPr>
          <w:ilvl w:val="0"/>
          <w:numId w:val="3"/>
        </w:numPr>
        <w:tabs>
          <w:tab w:val="left" w:pos="980"/>
        </w:tabs>
        <w:spacing w:line="235" w:lineRule="auto"/>
        <w:ind w:right="590"/>
      </w:pPr>
      <w:r w:rsidRPr="00E25A6F">
        <w:t>The commitment to achieving net zero by 2050 for UK operations is set out in the CRP</w:t>
      </w:r>
      <w:r w:rsidRPr="00E25A6F">
        <w:rPr>
          <w:spacing w:val="-3"/>
        </w:rPr>
        <w:t xml:space="preserve"> </w:t>
      </w:r>
      <w:r w:rsidRPr="00E25A6F">
        <w:t>for</w:t>
      </w:r>
      <w:r w:rsidRPr="00E25A6F">
        <w:rPr>
          <w:spacing w:val="-4"/>
        </w:rPr>
        <w:t xml:space="preserve"> </w:t>
      </w:r>
      <w:r w:rsidRPr="00E25A6F">
        <w:t>the</w:t>
      </w:r>
      <w:r w:rsidRPr="00E25A6F">
        <w:rPr>
          <w:spacing w:val="-5"/>
        </w:rPr>
        <w:t xml:space="preserve"> </w:t>
      </w:r>
      <w:r w:rsidRPr="00E25A6F">
        <w:t>parent</w:t>
      </w:r>
      <w:r w:rsidRPr="00E25A6F">
        <w:rPr>
          <w:spacing w:val="-1"/>
        </w:rPr>
        <w:t xml:space="preserve"> </w:t>
      </w:r>
      <w:r w:rsidRPr="00E25A6F">
        <w:t>and</w:t>
      </w:r>
      <w:r w:rsidRPr="00E25A6F">
        <w:rPr>
          <w:spacing w:val="-5"/>
        </w:rPr>
        <w:t xml:space="preserve"> </w:t>
      </w:r>
      <w:r w:rsidRPr="00E25A6F">
        <w:t>is</w:t>
      </w:r>
      <w:r w:rsidRPr="00E25A6F">
        <w:rPr>
          <w:spacing w:val="-2"/>
        </w:rPr>
        <w:t xml:space="preserve"> </w:t>
      </w:r>
      <w:r w:rsidRPr="00E25A6F">
        <w:t>supported</w:t>
      </w:r>
      <w:r w:rsidRPr="00E25A6F">
        <w:rPr>
          <w:spacing w:val="-3"/>
        </w:rPr>
        <w:t xml:space="preserve"> </w:t>
      </w:r>
      <w:r w:rsidRPr="00E25A6F">
        <w:t>and</w:t>
      </w:r>
      <w:r w:rsidRPr="00E25A6F">
        <w:rPr>
          <w:spacing w:val="-3"/>
        </w:rPr>
        <w:t xml:space="preserve"> </w:t>
      </w:r>
      <w:r w:rsidRPr="00E25A6F">
        <w:t>adopted</w:t>
      </w:r>
      <w:r w:rsidRPr="00E25A6F">
        <w:rPr>
          <w:spacing w:val="-5"/>
        </w:rPr>
        <w:t xml:space="preserve"> </w:t>
      </w:r>
      <w:r w:rsidRPr="00E25A6F">
        <w:t>by</w:t>
      </w:r>
      <w:r w:rsidRPr="00E25A6F">
        <w:rPr>
          <w:spacing w:val="-5"/>
        </w:rPr>
        <w:t xml:space="preserve"> </w:t>
      </w:r>
      <w:r w:rsidRPr="00E25A6F">
        <w:t>the</w:t>
      </w:r>
      <w:r w:rsidRPr="00E25A6F">
        <w:rPr>
          <w:spacing w:val="-3"/>
        </w:rPr>
        <w:t xml:space="preserve"> </w:t>
      </w:r>
      <w:r w:rsidRPr="00E25A6F">
        <w:t>bidding</w:t>
      </w:r>
      <w:r w:rsidRPr="00E25A6F">
        <w:rPr>
          <w:spacing w:val="-3"/>
        </w:rPr>
        <w:t xml:space="preserve"> </w:t>
      </w:r>
      <w:r w:rsidRPr="00E25A6F">
        <w:t>entity,</w:t>
      </w:r>
      <w:r w:rsidRPr="00E25A6F">
        <w:rPr>
          <w:spacing w:val="-1"/>
        </w:rPr>
        <w:t xml:space="preserve"> </w:t>
      </w:r>
      <w:r w:rsidRPr="00E25A6F">
        <w:t>demonstrated by the inclusion in the CRP of a statement that this will apply to the bidding entity.</w:t>
      </w:r>
    </w:p>
    <w:p w14:paraId="051BF7BB" w14:textId="77777777" w:rsidR="00170906" w:rsidRPr="00E25A6F" w:rsidRDefault="007D5F64">
      <w:pPr>
        <w:pStyle w:val="ListParagraph"/>
        <w:numPr>
          <w:ilvl w:val="0"/>
          <w:numId w:val="3"/>
        </w:numPr>
        <w:tabs>
          <w:tab w:val="left" w:pos="980"/>
        </w:tabs>
        <w:spacing w:before="8" w:line="228" w:lineRule="auto"/>
        <w:ind w:right="1263"/>
      </w:pPr>
      <w:r w:rsidRPr="00E25A6F">
        <w:t>The</w:t>
      </w:r>
      <w:r w:rsidRPr="00E25A6F">
        <w:rPr>
          <w:spacing w:val="-2"/>
        </w:rPr>
        <w:t xml:space="preserve"> </w:t>
      </w:r>
      <w:r w:rsidRPr="00E25A6F">
        <w:t>environmental</w:t>
      </w:r>
      <w:r w:rsidRPr="00E25A6F">
        <w:rPr>
          <w:spacing w:val="-5"/>
        </w:rPr>
        <w:t xml:space="preserve"> </w:t>
      </w:r>
      <w:r w:rsidRPr="00E25A6F">
        <w:t>measures</w:t>
      </w:r>
      <w:r w:rsidRPr="00E25A6F">
        <w:rPr>
          <w:spacing w:val="-1"/>
        </w:rPr>
        <w:t xml:space="preserve"> </w:t>
      </w:r>
      <w:r w:rsidRPr="00E25A6F">
        <w:t>set out</w:t>
      </w:r>
      <w:r w:rsidRPr="00E25A6F">
        <w:rPr>
          <w:spacing w:val="-3"/>
        </w:rPr>
        <w:t xml:space="preserve"> </w:t>
      </w:r>
      <w:r w:rsidRPr="00E25A6F">
        <w:t>are</w:t>
      </w:r>
      <w:r w:rsidRPr="00E25A6F">
        <w:rPr>
          <w:spacing w:val="-4"/>
        </w:rPr>
        <w:t xml:space="preserve"> </w:t>
      </w:r>
      <w:r w:rsidRPr="00E25A6F">
        <w:t>stated</w:t>
      </w:r>
      <w:r w:rsidRPr="00E25A6F">
        <w:rPr>
          <w:spacing w:val="-4"/>
        </w:rPr>
        <w:t xml:space="preserve"> </w:t>
      </w:r>
      <w:r w:rsidRPr="00E25A6F">
        <w:t>to</w:t>
      </w:r>
      <w:r w:rsidRPr="00E25A6F">
        <w:rPr>
          <w:spacing w:val="-4"/>
        </w:rPr>
        <w:t xml:space="preserve"> </w:t>
      </w:r>
      <w:r w:rsidRPr="00E25A6F">
        <w:t>be</w:t>
      </w:r>
      <w:r w:rsidRPr="00E25A6F">
        <w:rPr>
          <w:spacing w:val="-2"/>
        </w:rPr>
        <w:t xml:space="preserve"> </w:t>
      </w:r>
      <w:r w:rsidRPr="00E25A6F">
        <w:t>able</w:t>
      </w:r>
      <w:r w:rsidRPr="00E25A6F">
        <w:rPr>
          <w:spacing w:val="-4"/>
        </w:rPr>
        <w:t xml:space="preserve"> </w:t>
      </w:r>
      <w:r w:rsidRPr="00E25A6F">
        <w:t>to</w:t>
      </w:r>
      <w:r w:rsidRPr="00E25A6F">
        <w:rPr>
          <w:spacing w:val="-2"/>
        </w:rPr>
        <w:t xml:space="preserve"> </w:t>
      </w:r>
      <w:r w:rsidRPr="00E25A6F">
        <w:t>be</w:t>
      </w:r>
      <w:r w:rsidRPr="00E25A6F">
        <w:rPr>
          <w:spacing w:val="-4"/>
        </w:rPr>
        <w:t xml:space="preserve"> </w:t>
      </w:r>
      <w:r w:rsidRPr="00E25A6F">
        <w:t>applied</w:t>
      </w:r>
      <w:r w:rsidRPr="00E25A6F">
        <w:rPr>
          <w:spacing w:val="-2"/>
        </w:rPr>
        <w:t xml:space="preserve"> </w:t>
      </w:r>
      <w:r w:rsidRPr="00E25A6F">
        <w:t>by</w:t>
      </w:r>
      <w:r w:rsidRPr="00E25A6F">
        <w:rPr>
          <w:spacing w:val="-4"/>
        </w:rPr>
        <w:t xml:space="preserve"> </w:t>
      </w:r>
      <w:r w:rsidRPr="00E25A6F">
        <w:t>the bidding entity when performing the relevant contract; and</w:t>
      </w:r>
    </w:p>
    <w:p w14:paraId="007B6C56" w14:textId="77777777" w:rsidR="00170906" w:rsidRPr="00E25A6F" w:rsidRDefault="007D5F64">
      <w:pPr>
        <w:pStyle w:val="ListParagraph"/>
        <w:numPr>
          <w:ilvl w:val="0"/>
          <w:numId w:val="3"/>
        </w:numPr>
        <w:tabs>
          <w:tab w:val="left" w:pos="980"/>
        </w:tabs>
        <w:spacing w:before="3"/>
      </w:pPr>
      <w:r w:rsidRPr="00E25A6F">
        <w:t>The</w:t>
      </w:r>
      <w:r w:rsidRPr="00E25A6F">
        <w:rPr>
          <w:spacing w:val="-5"/>
        </w:rPr>
        <w:t xml:space="preserve"> </w:t>
      </w:r>
      <w:r w:rsidRPr="00E25A6F">
        <w:t>CRP</w:t>
      </w:r>
      <w:r w:rsidRPr="00E25A6F">
        <w:rPr>
          <w:spacing w:val="-4"/>
        </w:rPr>
        <w:t xml:space="preserve"> </w:t>
      </w:r>
      <w:r w:rsidRPr="00E25A6F">
        <w:t>is</w:t>
      </w:r>
      <w:r w:rsidRPr="00E25A6F">
        <w:rPr>
          <w:spacing w:val="-3"/>
        </w:rPr>
        <w:t xml:space="preserve"> </w:t>
      </w:r>
      <w:r w:rsidRPr="00E25A6F">
        <w:t>published</w:t>
      </w:r>
      <w:r w:rsidRPr="00E25A6F">
        <w:rPr>
          <w:spacing w:val="-5"/>
        </w:rPr>
        <w:t xml:space="preserve"> </w:t>
      </w:r>
      <w:r w:rsidRPr="00E25A6F">
        <w:t>on</w:t>
      </w:r>
      <w:r w:rsidRPr="00E25A6F">
        <w:rPr>
          <w:spacing w:val="-6"/>
        </w:rPr>
        <w:t xml:space="preserve"> </w:t>
      </w:r>
      <w:r w:rsidRPr="00E25A6F">
        <w:t>the</w:t>
      </w:r>
      <w:r w:rsidRPr="00E25A6F">
        <w:rPr>
          <w:spacing w:val="-6"/>
        </w:rPr>
        <w:t xml:space="preserve"> </w:t>
      </w:r>
      <w:r w:rsidRPr="00E25A6F">
        <w:t>bidding</w:t>
      </w:r>
      <w:r w:rsidRPr="00E25A6F">
        <w:rPr>
          <w:spacing w:val="-4"/>
        </w:rPr>
        <w:t xml:space="preserve"> </w:t>
      </w:r>
      <w:r w:rsidRPr="00E25A6F">
        <w:t>entity’s</w:t>
      </w:r>
      <w:r w:rsidRPr="00E25A6F">
        <w:rPr>
          <w:spacing w:val="-6"/>
        </w:rPr>
        <w:t xml:space="preserve"> </w:t>
      </w:r>
      <w:r w:rsidRPr="00E25A6F">
        <w:rPr>
          <w:spacing w:val="-2"/>
        </w:rPr>
        <w:t>website.</w:t>
      </w:r>
    </w:p>
    <w:p w14:paraId="0A37501D" w14:textId="77777777" w:rsidR="00170906" w:rsidRPr="00E25A6F" w:rsidRDefault="00170906">
      <w:pPr>
        <w:pStyle w:val="BodyText"/>
        <w:spacing w:before="50"/>
      </w:pPr>
    </w:p>
    <w:p w14:paraId="5CDC5B81" w14:textId="77777777" w:rsidR="00170906" w:rsidRPr="00E25A6F" w:rsidRDefault="007D5F64">
      <w:pPr>
        <w:pStyle w:val="BodyText"/>
        <w:ind w:left="260" w:right="494"/>
      </w:pPr>
      <w:r w:rsidRPr="00E25A6F">
        <w:t>Bidding</w:t>
      </w:r>
      <w:r w:rsidRPr="00E25A6F">
        <w:rPr>
          <w:spacing w:val="-2"/>
        </w:rPr>
        <w:t xml:space="preserve"> </w:t>
      </w:r>
      <w:r w:rsidRPr="00E25A6F">
        <w:t>entities</w:t>
      </w:r>
      <w:r w:rsidRPr="00E25A6F">
        <w:rPr>
          <w:spacing w:val="-2"/>
        </w:rPr>
        <w:t xml:space="preserve"> </w:t>
      </w:r>
      <w:r w:rsidRPr="00E25A6F">
        <w:t>must</w:t>
      </w:r>
      <w:r w:rsidRPr="00E25A6F">
        <w:rPr>
          <w:spacing w:val="-3"/>
        </w:rPr>
        <w:t xml:space="preserve"> </w:t>
      </w:r>
      <w:r w:rsidRPr="00E25A6F">
        <w:t>take</w:t>
      </w:r>
      <w:r w:rsidRPr="00E25A6F">
        <w:rPr>
          <w:spacing w:val="-2"/>
        </w:rPr>
        <w:t xml:space="preserve"> </w:t>
      </w:r>
      <w:r w:rsidRPr="00E25A6F">
        <w:t>steps</w:t>
      </w:r>
      <w:r w:rsidRPr="00E25A6F">
        <w:rPr>
          <w:spacing w:val="-4"/>
        </w:rPr>
        <w:t xml:space="preserve"> </w:t>
      </w:r>
      <w:r w:rsidRPr="00E25A6F">
        <w:t>to</w:t>
      </w:r>
      <w:r w:rsidRPr="00E25A6F">
        <w:rPr>
          <w:spacing w:val="-2"/>
        </w:rPr>
        <w:t xml:space="preserve"> </w:t>
      </w:r>
      <w:r w:rsidRPr="00E25A6F">
        <w:t>ensure</w:t>
      </w:r>
      <w:r w:rsidRPr="00E25A6F">
        <w:rPr>
          <w:spacing w:val="-4"/>
        </w:rPr>
        <w:t xml:space="preserve"> </w:t>
      </w:r>
      <w:r w:rsidRPr="00E25A6F">
        <w:t>they</w:t>
      </w:r>
      <w:r w:rsidRPr="00E25A6F">
        <w:rPr>
          <w:spacing w:val="-4"/>
        </w:rPr>
        <w:t xml:space="preserve"> </w:t>
      </w:r>
      <w:r w:rsidRPr="00E25A6F">
        <w:t>have</w:t>
      </w:r>
      <w:r w:rsidRPr="00E25A6F">
        <w:rPr>
          <w:spacing w:val="-2"/>
        </w:rPr>
        <w:t xml:space="preserve"> </w:t>
      </w:r>
      <w:r w:rsidRPr="00E25A6F">
        <w:t>their</w:t>
      </w:r>
      <w:r w:rsidRPr="00E25A6F">
        <w:rPr>
          <w:spacing w:val="-3"/>
        </w:rPr>
        <w:t xml:space="preserve"> </w:t>
      </w:r>
      <w:r w:rsidRPr="00E25A6F">
        <w:t>own</w:t>
      </w:r>
      <w:r w:rsidRPr="00E25A6F">
        <w:rPr>
          <w:spacing w:val="-2"/>
        </w:rPr>
        <w:t xml:space="preserve"> </w:t>
      </w:r>
      <w:r w:rsidRPr="00E25A6F">
        <w:t>CRP</w:t>
      </w:r>
      <w:r w:rsidRPr="00E25A6F">
        <w:rPr>
          <w:spacing w:val="-2"/>
        </w:rPr>
        <w:t xml:space="preserve"> </w:t>
      </w:r>
      <w:r w:rsidRPr="00E25A6F">
        <w:t>as</w:t>
      </w:r>
      <w:r w:rsidRPr="00E25A6F">
        <w:rPr>
          <w:spacing w:val="-4"/>
        </w:rPr>
        <w:t xml:space="preserve"> </w:t>
      </w:r>
      <w:r w:rsidRPr="00E25A6F">
        <w:t>soon</w:t>
      </w:r>
      <w:r w:rsidRPr="00E25A6F">
        <w:rPr>
          <w:spacing w:val="-2"/>
        </w:rPr>
        <w:t xml:space="preserve"> </w:t>
      </w:r>
      <w:r w:rsidRPr="00E25A6F">
        <w:t>as</w:t>
      </w:r>
      <w:r w:rsidRPr="00E25A6F">
        <w:rPr>
          <w:spacing w:val="-4"/>
        </w:rPr>
        <w:t xml:space="preserve"> </w:t>
      </w:r>
      <w:r w:rsidRPr="00E25A6F">
        <w:t xml:space="preserve">reasonably practicable and should note that the ability to rely on a parent </w:t>
      </w:r>
      <w:proofErr w:type="spellStart"/>
      <w:r w:rsidRPr="00E25A6F">
        <w:t>organisation’s</w:t>
      </w:r>
      <w:proofErr w:type="spellEnd"/>
      <w:r w:rsidRPr="00E25A6F">
        <w:t xml:space="preserve"> Carbon Reduction Plan may only be a temporary measure under this selection criterion.</w:t>
      </w:r>
    </w:p>
    <w:p w14:paraId="0E7004CB" w14:textId="77777777" w:rsidR="00170906" w:rsidRPr="00E25A6F" w:rsidRDefault="007D5F64">
      <w:pPr>
        <w:pStyle w:val="BodyText"/>
        <w:ind w:left="260" w:right="575"/>
        <w:jc w:val="both"/>
      </w:pPr>
      <w:r w:rsidRPr="00E25A6F">
        <w:t>The</w:t>
      </w:r>
      <w:r w:rsidRPr="00E25A6F">
        <w:rPr>
          <w:spacing w:val="-11"/>
        </w:rPr>
        <w:t xml:space="preserve"> </w:t>
      </w:r>
      <w:r w:rsidRPr="00E25A6F">
        <w:t>Carbon</w:t>
      </w:r>
      <w:r w:rsidRPr="00E25A6F">
        <w:rPr>
          <w:spacing w:val="-12"/>
        </w:rPr>
        <w:t xml:space="preserve"> </w:t>
      </w:r>
      <w:r w:rsidRPr="00E25A6F">
        <w:t>Reduction</w:t>
      </w:r>
      <w:r w:rsidRPr="00E25A6F">
        <w:rPr>
          <w:spacing w:val="-12"/>
        </w:rPr>
        <w:t xml:space="preserve"> </w:t>
      </w:r>
      <w:r w:rsidRPr="00E25A6F">
        <w:t>Plan</w:t>
      </w:r>
      <w:r w:rsidRPr="00E25A6F">
        <w:rPr>
          <w:spacing w:val="-12"/>
        </w:rPr>
        <w:t xml:space="preserve"> </w:t>
      </w:r>
      <w:r w:rsidRPr="00E25A6F">
        <w:t>should</w:t>
      </w:r>
      <w:r w:rsidRPr="00E25A6F">
        <w:rPr>
          <w:spacing w:val="-11"/>
        </w:rPr>
        <w:t xml:space="preserve"> </w:t>
      </w:r>
      <w:r w:rsidRPr="00E25A6F">
        <w:t>be</w:t>
      </w:r>
      <w:r w:rsidRPr="00E25A6F">
        <w:rPr>
          <w:spacing w:val="-12"/>
        </w:rPr>
        <w:t xml:space="preserve"> </w:t>
      </w:r>
      <w:r w:rsidRPr="00E25A6F">
        <w:t>updated</w:t>
      </w:r>
      <w:r w:rsidRPr="00E25A6F">
        <w:rPr>
          <w:spacing w:val="-14"/>
        </w:rPr>
        <w:t xml:space="preserve"> </w:t>
      </w:r>
      <w:r w:rsidRPr="00E25A6F">
        <w:t>regularly</w:t>
      </w:r>
      <w:r w:rsidRPr="00E25A6F">
        <w:rPr>
          <w:spacing w:val="-11"/>
        </w:rPr>
        <w:t xml:space="preserve"> </w:t>
      </w:r>
      <w:r w:rsidRPr="00E25A6F">
        <w:t>(at</w:t>
      </w:r>
      <w:r w:rsidRPr="00E25A6F">
        <w:rPr>
          <w:spacing w:val="-13"/>
        </w:rPr>
        <w:t xml:space="preserve"> </w:t>
      </w:r>
      <w:r w:rsidRPr="00E25A6F">
        <w:t>least</w:t>
      </w:r>
      <w:r w:rsidRPr="00E25A6F">
        <w:rPr>
          <w:spacing w:val="-12"/>
        </w:rPr>
        <w:t xml:space="preserve"> </w:t>
      </w:r>
      <w:r w:rsidRPr="00E25A6F">
        <w:t>annually)</w:t>
      </w:r>
      <w:r w:rsidRPr="00E25A6F">
        <w:rPr>
          <w:spacing w:val="-12"/>
        </w:rPr>
        <w:t xml:space="preserve"> </w:t>
      </w:r>
      <w:r w:rsidRPr="00E25A6F">
        <w:t>and</w:t>
      </w:r>
      <w:r w:rsidRPr="00E25A6F">
        <w:rPr>
          <w:spacing w:val="-11"/>
        </w:rPr>
        <w:t xml:space="preserve"> </w:t>
      </w:r>
      <w:r w:rsidRPr="00E25A6F">
        <w:t>published</w:t>
      </w:r>
      <w:r w:rsidRPr="00E25A6F">
        <w:rPr>
          <w:spacing w:val="-11"/>
        </w:rPr>
        <w:t xml:space="preserve"> </w:t>
      </w:r>
      <w:r w:rsidRPr="00E25A6F">
        <w:t xml:space="preserve">and clearly signposted on the supplier’s UK website. It should be approved by a director (or equivalent senior leadership) within the supplier’s </w:t>
      </w:r>
      <w:proofErr w:type="spellStart"/>
      <w:r w:rsidRPr="00E25A6F">
        <w:t>organisation</w:t>
      </w:r>
      <w:proofErr w:type="spellEnd"/>
      <w:r w:rsidRPr="00E25A6F">
        <w:t xml:space="preserve"> to demonstrate a clear commitment to emissions reduction at</w:t>
      </w:r>
      <w:r w:rsidRPr="00E25A6F">
        <w:rPr>
          <w:spacing w:val="-1"/>
        </w:rPr>
        <w:t xml:space="preserve"> </w:t>
      </w:r>
      <w:r w:rsidRPr="00E25A6F">
        <w:t>the</w:t>
      </w:r>
      <w:r w:rsidRPr="00E25A6F">
        <w:rPr>
          <w:spacing w:val="-2"/>
        </w:rPr>
        <w:t xml:space="preserve"> </w:t>
      </w:r>
      <w:r w:rsidRPr="00E25A6F">
        <w:t>highest level. Suppliers</w:t>
      </w:r>
      <w:r w:rsidRPr="00E25A6F">
        <w:rPr>
          <w:spacing w:val="-1"/>
        </w:rPr>
        <w:t xml:space="preserve"> </w:t>
      </w:r>
      <w:r w:rsidRPr="00E25A6F">
        <w:t>may</w:t>
      </w:r>
      <w:r w:rsidRPr="00E25A6F">
        <w:rPr>
          <w:spacing w:val="-2"/>
        </w:rPr>
        <w:t xml:space="preserve"> </w:t>
      </w:r>
      <w:r w:rsidRPr="00E25A6F">
        <w:t>wish to</w:t>
      </w:r>
      <w:r w:rsidRPr="00E25A6F">
        <w:rPr>
          <w:spacing w:val="-2"/>
        </w:rPr>
        <w:t xml:space="preserve"> </w:t>
      </w:r>
      <w:r w:rsidRPr="00E25A6F">
        <w:t>adopt the</w:t>
      </w:r>
      <w:r w:rsidRPr="00E25A6F">
        <w:rPr>
          <w:spacing w:val="-2"/>
        </w:rPr>
        <w:t xml:space="preserve"> </w:t>
      </w:r>
      <w:r w:rsidRPr="00E25A6F">
        <w:t>key objectives of the Carbon Reduction Plan within their strategic plans.</w:t>
      </w:r>
    </w:p>
    <w:p w14:paraId="4F9008F8" w14:textId="77777777" w:rsidR="00170906" w:rsidRPr="00E25A6F" w:rsidRDefault="007D5F64">
      <w:pPr>
        <w:pStyle w:val="BodyText"/>
        <w:spacing w:before="120"/>
        <w:ind w:left="260" w:right="578"/>
        <w:jc w:val="both"/>
      </w:pPr>
      <w:r w:rsidRPr="00E25A6F">
        <w:t>A</w:t>
      </w:r>
      <w:r w:rsidRPr="00E25A6F">
        <w:rPr>
          <w:spacing w:val="-5"/>
        </w:rPr>
        <w:t xml:space="preserve"> </w:t>
      </w:r>
      <w:r w:rsidRPr="00E25A6F">
        <w:t>template</w:t>
      </w:r>
      <w:r w:rsidRPr="00E25A6F">
        <w:rPr>
          <w:spacing w:val="-9"/>
        </w:rPr>
        <w:t xml:space="preserve"> </w:t>
      </w:r>
      <w:r w:rsidRPr="00E25A6F">
        <w:t>for</w:t>
      </w:r>
      <w:r w:rsidRPr="00E25A6F">
        <w:rPr>
          <w:spacing w:val="-7"/>
        </w:rPr>
        <w:t xml:space="preserve"> </w:t>
      </w:r>
      <w:r w:rsidRPr="00E25A6F">
        <w:t>the</w:t>
      </w:r>
      <w:r w:rsidRPr="00E25A6F">
        <w:rPr>
          <w:spacing w:val="-8"/>
        </w:rPr>
        <w:t xml:space="preserve"> </w:t>
      </w:r>
      <w:r w:rsidRPr="00E25A6F">
        <w:t>Carbon</w:t>
      </w:r>
      <w:r w:rsidRPr="00E25A6F">
        <w:rPr>
          <w:spacing w:val="-5"/>
        </w:rPr>
        <w:t xml:space="preserve"> </w:t>
      </w:r>
      <w:r w:rsidRPr="00E25A6F">
        <w:t>Reduction</w:t>
      </w:r>
      <w:r w:rsidRPr="00E25A6F">
        <w:rPr>
          <w:spacing w:val="-7"/>
        </w:rPr>
        <w:t xml:space="preserve"> </w:t>
      </w:r>
      <w:r w:rsidRPr="00E25A6F">
        <w:t>Plan</w:t>
      </w:r>
      <w:r w:rsidRPr="00E25A6F">
        <w:rPr>
          <w:spacing w:val="-5"/>
        </w:rPr>
        <w:t xml:space="preserve"> </w:t>
      </w:r>
      <w:r w:rsidRPr="00E25A6F">
        <w:t>is</w:t>
      </w:r>
      <w:r w:rsidRPr="00E25A6F">
        <w:rPr>
          <w:spacing w:val="-7"/>
        </w:rPr>
        <w:t xml:space="preserve"> </w:t>
      </w:r>
      <w:r w:rsidRPr="00E25A6F">
        <w:t>set</w:t>
      </w:r>
      <w:r w:rsidRPr="00E25A6F">
        <w:rPr>
          <w:spacing w:val="-6"/>
        </w:rPr>
        <w:t xml:space="preserve"> </w:t>
      </w:r>
      <w:r w:rsidRPr="00E25A6F">
        <w:t>out</w:t>
      </w:r>
      <w:r w:rsidRPr="00E25A6F">
        <w:rPr>
          <w:spacing w:val="-4"/>
        </w:rPr>
        <w:t xml:space="preserve"> </w:t>
      </w:r>
      <w:r w:rsidRPr="00E25A6F">
        <w:t>below.</w:t>
      </w:r>
      <w:r w:rsidRPr="00E25A6F">
        <w:rPr>
          <w:spacing w:val="-6"/>
        </w:rPr>
        <w:t xml:space="preserve"> </w:t>
      </w:r>
      <w:r w:rsidRPr="00E25A6F">
        <w:t>Please</w:t>
      </w:r>
      <w:r w:rsidRPr="00E25A6F">
        <w:rPr>
          <w:spacing w:val="-7"/>
        </w:rPr>
        <w:t xml:space="preserve"> </w:t>
      </w:r>
      <w:r w:rsidRPr="00E25A6F">
        <w:t>complete</w:t>
      </w:r>
      <w:r w:rsidRPr="00E25A6F">
        <w:rPr>
          <w:spacing w:val="-5"/>
        </w:rPr>
        <w:t xml:space="preserve"> </w:t>
      </w:r>
      <w:r w:rsidRPr="00E25A6F">
        <w:t>and</w:t>
      </w:r>
      <w:r w:rsidRPr="00E25A6F">
        <w:rPr>
          <w:spacing w:val="-7"/>
        </w:rPr>
        <w:t xml:space="preserve"> </w:t>
      </w:r>
      <w:r w:rsidRPr="00E25A6F">
        <w:t>publish</w:t>
      </w:r>
      <w:r w:rsidRPr="00E25A6F">
        <w:rPr>
          <w:spacing w:val="-5"/>
        </w:rPr>
        <w:t xml:space="preserve"> </w:t>
      </w:r>
      <w:r w:rsidRPr="00E25A6F">
        <w:t xml:space="preserve">your Carbon Reduction Plan in accordance with the reporting standard published alongside this </w:t>
      </w:r>
      <w:r w:rsidRPr="00E25A6F">
        <w:rPr>
          <w:spacing w:val="-4"/>
        </w:rPr>
        <w:t>PPN.</w:t>
      </w:r>
    </w:p>
    <w:p w14:paraId="5DAB6C7B" w14:textId="77777777" w:rsidR="00170906" w:rsidRPr="00E25A6F" w:rsidRDefault="00170906">
      <w:pPr>
        <w:pStyle w:val="BodyText"/>
        <w:rPr>
          <w:sz w:val="20"/>
        </w:rPr>
      </w:pPr>
    </w:p>
    <w:p w14:paraId="02EB378F" w14:textId="77777777" w:rsidR="00170906" w:rsidRPr="00E25A6F" w:rsidRDefault="00170906">
      <w:pPr>
        <w:pStyle w:val="BodyText"/>
        <w:rPr>
          <w:sz w:val="20"/>
        </w:rPr>
      </w:pPr>
    </w:p>
    <w:p w14:paraId="089C020B" w14:textId="77777777" w:rsidR="00170906" w:rsidRPr="00E25A6F" w:rsidRDefault="007D5F64">
      <w:pPr>
        <w:pStyle w:val="BodyText"/>
        <w:spacing w:before="118"/>
        <w:rPr>
          <w:sz w:val="20"/>
        </w:rPr>
      </w:pPr>
      <w:r w:rsidRPr="00E25A6F">
        <w:rPr>
          <w:noProof/>
        </w:rPr>
        <mc:AlternateContent>
          <mc:Choice Requires="wps">
            <w:drawing>
              <wp:anchor distT="0" distB="0" distL="0" distR="0" simplePos="0" relativeHeight="487587840" behindDoc="1" locked="0" layoutInCell="1" allowOverlap="1" wp14:anchorId="3380D15F" wp14:editId="07777777">
                <wp:simplePos x="0" y="0"/>
                <wp:positionH relativeFrom="page">
                  <wp:posOffset>914704</wp:posOffset>
                </wp:positionH>
                <wp:positionV relativeFrom="paragraph">
                  <wp:posOffset>236680</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E9AFF3" id="Graphic 2" o:spid="_x0000_s1026" style="position:absolute;margin-left:1in;margin-top:18.6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" path="m1829054,l,,,7619r1829054,l1829054,xe" fillcolor="black" stroked="f">
                <v:path arrowok="t"/>
                <w10:wrap type="topAndBottom" anchorx="page"/>
              </v:shape>
            </w:pict>
          </mc:Fallback>
        </mc:AlternateContent>
      </w:r>
    </w:p>
    <w:p w14:paraId="16044DF3" w14:textId="77777777" w:rsidR="00170906" w:rsidRPr="00E25A6F" w:rsidRDefault="007D5F64">
      <w:pPr>
        <w:spacing w:before="86" w:line="307" w:lineRule="auto"/>
        <w:ind w:left="260" w:right="617"/>
        <w:rPr>
          <w:sz w:val="16"/>
        </w:rPr>
      </w:pPr>
      <w:r w:rsidRPr="00E25A6F">
        <w:rPr>
          <w:position w:val="8"/>
          <w:sz w:val="14"/>
        </w:rPr>
        <w:t>1</w:t>
      </w:r>
      <w:r w:rsidRPr="00E25A6F">
        <w:rPr>
          <w:sz w:val="16"/>
        </w:rPr>
        <w:t>Bidding</w:t>
      </w:r>
      <w:r w:rsidRPr="00E25A6F">
        <w:rPr>
          <w:spacing w:val="-5"/>
          <w:sz w:val="16"/>
        </w:rPr>
        <w:t xml:space="preserve"> </w:t>
      </w:r>
      <w:r w:rsidRPr="00E25A6F">
        <w:rPr>
          <w:sz w:val="16"/>
        </w:rPr>
        <w:t>supplier</w:t>
      </w:r>
      <w:r w:rsidRPr="00E25A6F">
        <w:rPr>
          <w:spacing w:val="-2"/>
          <w:sz w:val="16"/>
        </w:rPr>
        <w:t xml:space="preserve"> </w:t>
      </w:r>
      <w:r w:rsidRPr="00E25A6F">
        <w:rPr>
          <w:sz w:val="16"/>
        </w:rPr>
        <w:t>or</w:t>
      </w:r>
      <w:r w:rsidRPr="00E25A6F">
        <w:rPr>
          <w:spacing w:val="-2"/>
          <w:sz w:val="16"/>
        </w:rPr>
        <w:t xml:space="preserve"> </w:t>
      </w:r>
      <w:r w:rsidRPr="00E25A6F">
        <w:rPr>
          <w:sz w:val="16"/>
        </w:rPr>
        <w:t>‘bidding</w:t>
      </w:r>
      <w:r w:rsidRPr="00E25A6F">
        <w:rPr>
          <w:spacing w:val="-2"/>
          <w:sz w:val="16"/>
        </w:rPr>
        <w:t xml:space="preserve"> </w:t>
      </w:r>
      <w:r w:rsidRPr="00E25A6F">
        <w:rPr>
          <w:sz w:val="16"/>
        </w:rPr>
        <w:t>entity’</w:t>
      </w:r>
      <w:r w:rsidRPr="00E25A6F">
        <w:rPr>
          <w:spacing w:val="-3"/>
          <w:sz w:val="16"/>
        </w:rPr>
        <w:t xml:space="preserve"> </w:t>
      </w:r>
      <w:r w:rsidRPr="00E25A6F">
        <w:rPr>
          <w:sz w:val="16"/>
        </w:rPr>
        <w:t>means</w:t>
      </w:r>
      <w:r w:rsidRPr="00E25A6F">
        <w:rPr>
          <w:spacing w:val="-3"/>
          <w:sz w:val="16"/>
        </w:rPr>
        <w:t xml:space="preserve"> </w:t>
      </w:r>
      <w:r w:rsidRPr="00E25A6F">
        <w:rPr>
          <w:sz w:val="16"/>
        </w:rPr>
        <w:t>the</w:t>
      </w:r>
      <w:r w:rsidRPr="00E25A6F">
        <w:rPr>
          <w:spacing w:val="-2"/>
          <w:sz w:val="16"/>
        </w:rPr>
        <w:t xml:space="preserve"> </w:t>
      </w:r>
      <w:proofErr w:type="spellStart"/>
      <w:r w:rsidRPr="00E25A6F">
        <w:rPr>
          <w:sz w:val="16"/>
        </w:rPr>
        <w:t>organisation</w:t>
      </w:r>
      <w:proofErr w:type="spellEnd"/>
      <w:r w:rsidRPr="00E25A6F">
        <w:rPr>
          <w:spacing w:val="-2"/>
          <w:sz w:val="16"/>
        </w:rPr>
        <w:t xml:space="preserve"> </w:t>
      </w:r>
      <w:r w:rsidRPr="00E25A6F">
        <w:rPr>
          <w:sz w:val="16"/>
        </w:rPr>
        <w:t>with</w:t>
      </w:r>
      <w:r w:rsidRPr="00E25A6F">
        <w:rPr>
          <w:spacing w:val="-2"/>
          <w:sz w:val="16"/>
        </w:rPr>
        <w:t xml:space="preserve"> </w:t>
      </w:r>
      <w:r w:rsidRPr="00E25A6F">
        <w:rPr>
          <w:sz w:val="16"/>
        </w:rPr>
        <w:t>whom</w:t>
      </w:r>
      <w:r w:rsidRPr="00E25A6F">
        <w:rPr>
          <w:spacing w:val="-1"/>
          <w:sz w:val="16"/>
        </w:rPr>
        <w:t xml:space="preserve"> </w:t>
      </w:r>
      <w:r w:rsidRPr="00E25A6F">
        <w:rPr>
          <w:sz w:val="16"/>
        </w:rPr>
        <w:t>the</w:t>
      </w:r>
      <w:r w:rsidRPr="00E25A6F">
        <w:rPr>
          <w:spacing w:val="-5"/>
          <w:sz w:val="16"/>
        </w:rPr>
        <w:t xml:space="preserve"> </w:t>
      </w:r>
      <w:r w:rsidRPr="00E25A6F">
        <w:rPr>
          <w:sz w:val="16"/>
        </w:rPr>
        <w:t>contracting</w:t>
      </w:r>
      <w:r w:rsidRPr="00E25A6F">
        <w:rPr>
          <w:spacing w:val="-2"/>
          <w:sz w:val="16"/>
        </w:rPr>
        <w:t xml:space="preserve"> </w:t>
      </w:r>
      <w:r w:rsidRPr="00E25A6F">
        <w:rPr>
          <w:sz w:val="16"/>
        </w:rPr>
        <w:t>authority</w:t>
      </w:r>
      <w:r w:rsidRPr="00E25A6F">
        <w:rPr>
          <w:spacing w:val="-3"/>
          <w:sz w:val="16"/>
        </w:rPr>
        <w:t xml:space="preserve"> </w:t>
      </w:r>
      <w:r w:rsidRPr="00E25A6F">
        <w:rPr>
          <w:sz w:val="16"/>
        </w:rPr>
        <w:t>will enter</w:t>
      </w:r>
      <w:r w:rsidRPr="00E25A6F">
        <w:rPr>
          <w:spacing w:val="-1"/>
          <w:sz w:val="16"/>
        </w:rPr>
        <w:t xml:space="preserve"> </w:t>
      </w:r>
      <w:r w:rsidRPr="00E25A6F">
        <w:rPr>
          <w:sz w:val="16"/>
        </w:rPr>
        <w:t>a</w:t>
      </w:r>
      <w:r w:rsidRPr="00E25A6F">
        <w:rPr>
          <w:spacing w:val="-2"/>
          <w:sz w:val="16"/>
        </w:rPr>
        <w:t xml:space="preserve"> </w:t>
      </w:r>
      <w:r w:rsidRPr="00E25A6F">
        <w:rPr>
          <w:sz w:val="16"/>
        </w:rPr>
        <w:t>contract</w:t>
      </w:r>
      <w:r w:rsidRPr="00E25A6F">
        <w:rPr>
          <w:spacing w:val="-3"/>
          <w:sz w:val="16"/>
        </w:rPr>
        <w:t xml:space="preserve"> </w:t>
      </w:r>
      <w:r w:rsidRPr="00E25A6F">
        <w:rPr>
          <w:sz w:val="16"/>
        </w:rPr>
        <w:t>if</w:t>
      </w:r>
      <w:r w:rsidRPr="00E25A6F">
        <w:rPr>
          <w:spacing w:val="-1"/>
          <w:sz w:val="16"/>
        </w:rPr>
        <w:t xml:space="preserve"> </w:t>
      </w:r>
      <w:r w:rsidRPr="00E25A6F">
        <w:rPr>
          <w:sz w:val="16"/>
        </w:rPr>
        <w:t>it</w:t>
      </w:r>
      <w:r w:rsidRPr="00E25A6F">
        <w:rPr>
          <w:spacing w:val="-1"/>
          <w:sz w:val="16"/>
        </w:rPr>
        <w:t xml:space="preserve"> </w:t>
      </w:r>
      <w:r w:rsidRPr="00E25A6F">
        <w:rPr>
          <w:sz w:val="16"/>
        </w:rPr>
        <w:t xml:space="preserve">is </w:t>
      </w:r>
      <w:r w:rsidRPr="00E25A6F">
        <w:rPr>
          <w:spacing w:val="-2"/>
          <w:sz w:val="16"/>
        </w:rPr>
        <w:t>successful.</w:t>
      </w:r>
    </w:p>
    <w:p w14:paraId="10FE537D" w14:textId="77777777" w:rsidR="00170906" w:rsidRPr="00E25A6F" w:rsidRDefault="007D5F64">
      <w:pPr>
        <w:spacing w:line="217" w:lineRule="exact"/>
        <w:ind w:left="260"/>
        <w:rPr>
          <w:sz w:val="16"/>
        </w:rPr>
      </w:pPr>
      <w:r w:rsidRPr="00E25A6F">
        <w:rPr>
          <w:position w:val="8"/>
          <w:sz w:val="14"/>
        </w:rPr>
        <w:t>2</w:t>
      </w:r>
      <w:r w:rsidRPr="00E25A6F">
        <w:rPr>
          <w:sz w:val="16"/>
        </w:rPr>
        <w:t>Technical</w:t>
      </w:r>
      <w:r w:rsidRPr="00E25A6F">
        <w:rPr>
          <w:spacing w:val="-5"/>
          <w:sz w:val="16"/>
        </w:rPr>
        <w:t xml:space="preserve"> </w:t>
      </w:r>
      <w:r w:rsidRPr="00E25A6F">
        <w:rPr>
          <w:sz w:val="16"/>
        </w:rPr>
        <w:t>Standard</w:t>
      </w:r>
      <w:r w:rsidRPr="00E25A6F">
        <w:rPr>
          <w:spacing w:val="-6"/>
          <w:sz w:val="16"/>
        </w:rPr>
        <w:t xml:space="preserve"> </w:t>
      </w:r>
      <w:r w:rsidRPr="00E25A6F">
        <w:rPr>
          <w:sz w:val="16"/>
        </w:rPr>
        <w:t>can</w:t>
      </w:r>
      <w:r w:rsidRPr="00E25A6F">
        <w:rPr>
          <w:spacing w:val="-3"/>
          <w:sz w:val="16"/>
        </w:rPr>
        <w:t xml:space="preserve"> </w:t>
      </w:r>
      <w:r w:rsidRPr="00E25A6F">
        <w:rPr>
          <w:sz w:val="16"/>
        </w:rPr>
        <w:t>be</w:t>
      </w:r>
      <w:r w:rsidRPr="00E25A6F">
        <w:rPr>
          <w:spacing w:val="-6"/>
          <w:sz w:val="16"/>
        </w:rPr>
        <w:t xml:space="preserve"> </w:t>
      </w:r>
      <w:r w:rsidRPr="00E25A6F">
        <w:rPr>
          <w:sz w:val="16"/>
        </w:rPr>
        <w:t>found</w:t>
      </w:r>
      <w:r w:rsidRPr="00E25A6F">
        <w:rPr>
          <w:spacing w:val="-5"/>
          <w:sz w:val="16"/>
        </w:rPr>
        <w:t xml:space="preserve"> at:</w:t>
      </w:r>
    </w:p>
    <w:p w14:paraId="64B66F32" w14:textId="77777777" w:rsidR="00170906" w:rsidRPr="00E25A6F" w:rsidRDefault="007D5F64">
      <w:pPr>
        <w:spacing w:before="52" w:line="276" w:lineRule="auto"/>
        <w:ind w:left="260" w:right="617"/>
        <w:rPr>
          <w:sz w:val="16"/>
        </w:rPr>
      </w:pPr>
      <w:r w:rsidRPr="00E25A6F">
        <w:rPr>
          <w:spacing w:val="-2"/>
          <w:sz w:val="16"/>
        </w:rPr>
        <w:t xml:space="preserve">https://assets.publishing.service.gov.uk/government/uploads/system/uploads/attachment_data/file/991625/PPN_0621_Technic </w:t>
      </w:r>
      <w:proofErr w:type="spellStart"/>
      <w:r w:rsidRPr="00E25A6F">
        <w:rPr>
          <w:sz w:val="16"/>
        </w:rPr>
        <w:t>al_standard_for_the_Completion_of_Carbon_Reduction_Plans</w:t>
      </w:r>
      <w:proofErr w:type="spellEnd"/>
      <w:r w:rsidRPr="00E25A6F">
        <w:rPr>
          <w:spacing w:val="80"/>
          <w:sz w:val="16"/>
          <w:u w:val="single"/>
        </w:rPr>
        <w:t xml:space="preserve"> </w:t>
      </w:r>
      <w:r w:rsidRPr="00E25A6F">
        <w:rPr>
          <w:sz w:val="16"/>
        </w:rPr>
        <w:t>2_.pdf</w:t>
      </w:r>
    </w:p>
    <w:p w14:paraId="217866A5" w14:textId="77777777" w:rsidR="00170906" w:rsidRPr="00E25A6F" w:rsidRDefault="007D5F64">
      <w:pPr>
        <w:tabs>
          <w:tab w:val="left" w:pos="2698"/>
          <w:tab w:val="left" w:pos="4228"/>
        </w:tabs>
        <w:spacing w:line="249" w:lineRule="auto"/>
        <w:ind w:left="260" w:right="617"/>
        <w:rPr>
          <w:sz w:val="16"/>
        </w:rPr>
      </w:pPr>
      <w:r w:rsidRPr="00E25A6F">
        <w:rPr>
          <w:position w:val="8"/>
          <w:sz w:val="14"/>
        </w:rPr>
        <w:t>3</w:t>
      </w:r>
      <w:r w:rsidRPr="00E25A6F">
        <w:rPr>
          <w:sz w:val="16"/>
        </w:rPr>
        <w:t xml:space="preserve">Guidance can be found at: </w:t>
      </w:r>
      <w:r w:rsidRPr="00E25A6F">
        <w:rPr>
          <w:spacing w:val="-2"/>
          <w:sz w:val="16"/>
        </w:rPr>
        <w:t>https://assets.publishing.service.gov.uk/government/uploads/system/uploads/attachment_data/file/991623/Guidance_on_adopti ng_and_applying_PPN_06_21</w:t>
      </w:r>
      <w:r w:rsidRPr="00E25A6F">
        <w:rPr>
          <w:sz w:val="16"/>
          <w:u w:val="single"/>
        </w:rPr>
        <w:tab/>
      </w:r>
      <w:proofErr w:type="spellStart"/>
      <w:r w:rsidRPr="00E25A6F">
        <w:rPr>
          <w:spacing w:val="-2"/>
          <w:sz w:val="16"/>
        </w:rPr>
        <w:t>Selection_Criteria</w:t>
      </w:r>
      <w:proofErr w:type="spellEnd"/>
      <w:r w:rsidRPr="00E25A6F">
        <w:rPr>
          <w:sz w:val="16"/>
          <w:u w:val="single"/>
        </w:rPr>
        <w:tab/>
      </w:r>
      <w:r w:rsidRPr="00E25A6F">
        <w:rPr>
          <w:spacing w:val="-2"/>
          <w:sz w:val="16"/>
        </w:rPr>
        <w:t>3_.pdf</w:t>
      </w:r>
    </w:p>
    <w:p w14:paraId="6A05A809" w14:textId="77777777" w:rsidR="00170906" w:rsidRPr="00E25A6F" w:rsidRDefault="00170906">
      <w:pPr>
        <w:spacing w:line="249" w:lineRule="auto"/>
        <w:rPr>
          <w:sz w:val="16"/>
        </w:rPr>
        <w:sectPr w:rsidR="00170906" w:rsidRPr="00E25A6F">
          <w:footerReference w:type="default" r:id="rId12"/>
          <w:type w:val="continuous"/>
          <w:pgSz w:w="11910" w:h="16840"/>
          <w:pgMar w:top="1420" w:right="860" w:bottom="280" w:left="1180" w:header="720" w:footer="720" w:gutter="0"/>
          <w:cols w:space="720"/>
        </w:sectPr>
      </w:pPr>
    </w:p>
    <w:p w14:paraId="18750538" w14:textId="77777777" w:rsidR="00170906" w:rsidRPr="00E25A6F" w:rsidRDefault="007D5F64">
      <w:pPr>
        <w:spacing w:before="61"/>
        <w:ind w:left="930"/>
        <w:rPr>
          <w:sz w:val="52"/>
        </w:rPr>
      </w:pPr>
      <w:r w:rsidRPr="00E25A6F">
        <w:rPr>
          <w:sz w:val="52"/>
        </w:rPr>
        <w:lastRenderedPageBreak/>
        <w:t>Carbon</w:t>
      </w:r>
      <w:r w:rsidRPr="00E25A6F">
        <w:rPr>
          <w:spacing w:val="-11"/>
          <w:sz w:val="52"/>
        </w:rPr>
        <w:t xml:space="preserve"> </w:t>
      </w:r>
      <w:r w:rsidRPr="00E25A6F">
        <w:rPr>
          <w:sz w:val="52"/>
        </w:rPr>
        <w:t>Reduction</w:t>
      </w:r>
      <w:r w:rsidRPr="00E25A6F">
        <w:rPr>
          <w:spacing w:val="-9"/>
          <w:sz w:val="52"/>
        </w:rPr>
        <w:t xml:space="preserve"> </w:t>
      </w:r>
      <w:r w:rsidRPr="00E25A6F">
        <w:rPr>
          <w:sz w:val="52"/>
        </w:rPr>
        <w:t>Plan</w:t>
      </w:r>
      <w:r w:rsidRPr="00E25A6F">
        <w:rPr>
          <w:spacing w:val="-8"/>
          <w:sz w:val="52"/>
        </w:rPr>
        <w:t xml:space="preserve"> </w:t>
      </w:r>
      <w:r w:rsidRPr="00E25A6F">
        <w:rPr>
          <w:spacing w:val="-2"/>
          <w:sz w:val="52"/>
        </w:rPr>
        <w:t>Template</w:t>
      </w:r>
    </w:p>
    <w:p w14:paraId="03587991" w14:textId="77777777" w:rsidR="00170906" w:rsidRPr="00E25A6F" w:rsidRDefault="007D5F64">
      <w:pPr>
        <w:spacing w:before="196"/>
        <w:ind w:left="260"/>
      </w:pPr>
      <w:r w:rsidRPr="00E25A6F">
        <w:rPr>
          <w:sz w:val="28"/>
        </w:rPr>
        <w:t>Supplier</w:t>
      </w:r>
      <w:r w:rsidRPr="00E25A6F">
        <w:rPr>
          <w:spacing w:val="-13"/>
          <w:sz w:val="28"/>
        </w:rPr>
        <w:t xml:space="preserve"> </w:t>
      </w:r>
      <w:r w:rsidRPr="00E25A6F">
        <w:rPr>
          <w:sz w:val="28"/>
        </w:rPr>
        <w:t>name:</w:t>
      </w:r>
      <w:r w:rsidRPr="00E25A6F">
        <w:rPr>
          <w:spacing w:val="-20"/>
          <w:sz w:val="28"/>
        </w:rPr>
        <w:t xml:space="preserve"> </w:t>
      </w:r>
      <w:r w:rsidRPr="00E25A6F">
        <w:t>Taziker</w:t>
      </w:r>
      <w:r w:rsidRPr="00E25A6F">
        <w:rPr>
          <w:spacing w:val="-7"/>
        </w:rPr>
        <w:t xml:space="preserve"> </w:t>
      </w:r>
      <w:r w:rsidRPr="00E25A6F">
        <w:t>Industrial</w:t>
      </w:r>
      <w:r w:rsidRPr="00E25A6F">
        <w:rPr>
          <w:spacing w:val="-6"/>
        </w:rPr>
        <w:t xml:space="preserve"> </w:t>
      </w:r>
      <w:r w:rsidRPr="00E25A6F">
        <w:rPr>
          <w:spacing w:val="-5"/>
        </w:rPr>
        <w:t>Ltd</w:t>
      </w:r>
    </w:p>
    <w:p w14:paraId="139832DA" w14:textId="5CD2B36B" w:rsidR="00170906" w:rsidRPr="00E25A6F" w:rsidRDefault="007D5F64">
      <w:pPr>
        <w:spacing w:before="163"/>
        <w:ind w:left="260"/>
      </w:pPr>
      <w:r w:rsidRPr="00E25A6F">
        <w:rPr>
          <w:sz w:val="28"/>
        </w:rPr>
        <w:t>Publication</w:t>
      </w:r>
      <w:r w:rsidRPr="00E25A6F">
        <w:rPr>
          <w:spacing w:val="-10"/>
          <w:sz w:val="28"/>
        </w:rPr>
        <w:t xml:space="preserve"> </w:t>
      </w:r>
      <w:r w:rsidRPr="00E25A6F">
        <w:rPr>
          <w:sz w:val="28"/>
        </w:rPr>
        <w:t>date</w:t>
      </w:r>
      <w:r w:rsidRPr="00E25A6F">
        <w:t>:</w:t>
      </w:r>
      <w:r w:rsidRPr="00E25A6F">
        <w:rPr>
          <w:spacing w:val="-7"/>
        </w:rPr>
        <w:t xml:space="preserve"> </w:t>
      </w:r>
      <w:r w:rsidRPr="00E25A6F">
        <w:t>2</w:t>
      </w:r>
      <w:r w:rsidR="00E854F5">
        <w:t>0</w:t>
      </w:r>
      <w:r w:rsidRPr="00E25A6F">
        <w:rPr>
          <w:vertAlign w:val="superscript"/>
        </w:rPr>
        <w:t>th</w:t>
      </w:r>
      <w:r w:rsidRPr="00E25A6F">
        <w:rPr>
          <w:spacing w:val="-6"/>
        </w:rPr>
        <w:t xml:space="preserve"> </w:t>
      </w:r>
      <w:r w:rsidR="00E854F5">
        <w:rPr>
          <w:spacing w:val="-6"/>
        </w:rPr>
        <w:t>Novemb</w:t>
      </w:r>
      <w:r w:rsidRPr="00E25A6F">
        <w:t>er</w:t>
      </w:r>
      <w:r w:rsidRPr="00E25A6F">
        <w:rPr>
          <w:spacing w:val="-5"/>
        </w:rPr>
        <w:t xml:space="preserve"> </w:t>
      </w:r>
      <w:r w:rsidRPr="00E25A6F">
        <w:rPr>
          <w:spacing w:val="-4"/>
        </w:rPr>
        <w:t>202</w:t>
      </w:r>
      <w:r w:rsidR="005407AF">
        <w:rPr>
          <w:spacing w:val="-4"/>
        </w:rPr>
        <w:t>4</w:t>
      </w:r>
    </w:p>
    <w:p w14:paraId="5A39BBE3" w14:textId="77777777" w:rsidR="00170906" w:rsidRPr="00E25A6F" w:rsidRDefault="00170906">
      <w:pPr>
        <w:pStyle w:val="BodyText"/>
        <w:spacing w:before="147"/>
      </w:pPr>
    </w:p>
    <w:p w14:paraId="66BC5183" w14:textId="77777777" w:rsidR="00170906" w:rsidRPr="00E25A6F" w:rsidRDefault="007D5F64">
      <w:pPr>
        <w:pStyle w:val="Heading1"/>
      </w:pPr>
      <w:r w:rsidRPr="00E25A6F">
        <w:t>Commitment</w:t>
      </w:r>
      <w:r w:rsidRPr="00E25A6F">
        <w:rPr>
          <w:spacing w:val="-8"/>
        </w:rPr>
        <w:t xml:space="preserve"> </w:t>
      </w:r>
      <w:r w:rsidRPr="00E25A6F">
        <w:t>to</w:t>
      </w:r>
      <w:r w:rsidRPr="00E25A6F">
        <w:rPr>
          <w:spacing w:val="-5"/>
        </w:rPr>
        <w:t xml:space="preserve"> </w:t>
      </w:r>
      <w:r w:rsidRPr="00E25A6F">
        <w:t>achieving</w:t>
      </w:r>
      <w:r w:rsidRPr="00E25A6F">
        <w:rPr>
          <w:spacing w:val="-6"/>
        </w:rPr>
        <w:t xml:space="preserve"> </w:t>
      </w:r>
      <w:r w:rsidRPr="00E25A6F">
        <w:t>Net</w:t>
      </w:r>
      <w:r w:rsidRPr="00E25A6F">
        <w:rPr>
          <w:spacing w:val="-7"/>
        </w:rPr>
        <w:t xml:space="preserve"> </w:t>
      </w:r>
      <w:r w:rsidRPr="00E25A6F">
        <w:rPr>
          <w:spacing w:val="-4"/>
        </w:rPr>
        <w:t>Zero</w:t>
      </w:r>
    </w:p>
    <w:p w14:paraId="62627E88" w14:textId="77777777" w:rsidR="00170906" w:rsidRPr="00E25A6F" w:rsidRDefault="007D5F64">
      <w:pPr>
        <w:pStyle w:val="BodyText"/>
        <w:spacing w:before="164"/>
        <w:ind w:left="260"/>
      </w:pPr>
      <w:r w:rsidRPr="00E25A6F">
        <w:t>Taziker</w:t>
      </w:r>
      <w:r w:rsidRPr="00E25A6F">
        <w:rPr>
          <w:spacing w:val="-8"/>
        </w:rPr>
        <w:t xml:space="preserve"> </w:t>
      </w:r>
      <w:r w:rsidRPr="00E25A6F">
        <w:t>Industrial</w:t>
      </w:r>
      <w:r w:rsidRPr="00E25A6F">
        <w:rPr>
          <w:spacing w:val="-5"/>
        </w:rPr>
        <w:t xml:space="preserve"> </w:t>
      </w:r>
      <w:r w:rsidRPr="00E25A6F">
        <w:t>Ltd</w:t>
      </w:r>
      <w:r w:rsidRPr="00E25A6F">
        <w:rPr>
          <w:spacing w:val="-6"/>
        </w:rPr>
        <w:t xml:space="preserve"> </w:t>
      </w:r>
      <w:r w:rsidRPr="00E25A6F">
        <w:t>is</w:t>
      </w:r>
      <w:r w:rsidRPr="00E25A6F">
        <w:rPr>
          <w:spacing w:val="-4"/>
        </w:rPr>
        <w:t xml:space="preserve"> </w:t>
      </w:r>
      <w:r w:rsidRPr="00E25A6F">
        <w:t>committed</w:t>
      </w:r>
      <w:r w:rsidRPr="00E25A6F">
        <w:rPr>
          <w:spacing w:val="-7"/>
        </w:rPr>
        <w:t xml:space="preserve"> </w:t>
      </w:r>
      <w:r w:rsidRPr="00E25A6F">
        <w:t>to</w:t>
      </w:r>
      <w:r w:rsidRPr="00E25A6F">
        <w:rPr>
          <w:spacing w:val="-6"/>
        </w:rPr>
        <w:t xml:space="preserve"> </w:t>
      </w:r>
      <w:r w:rsidRPr="00E25A6F">
        <w:t>achieving</w:t>
      </w:r>
      <w:r w:rsidRPr="00E25A6F">
        <w:rPr>
          <w:spacing w:val="-5"/>
        </w:rPr>
        <w:t xml:space="preserve"> </w:t>
      </w:r>
      <w:r w:rsidRPr="00E25A6F">
        <w:t>Net</w:t>
      </w:r>
      <w:r w:rsidRPr="00E25A6F">
        <w:rPr>
          <w:spacing w:val="-4"/>
        </w:rPr>
        <w:t xml:space="preserve"> </w:t>
      </w:r>
      <w:r w:rsidRPr="00E25A6F">
        <w:t>Zero</w:t>
      </w:r>
      <w:r w:rsidRPr="00E25A6F">
        <w:rPr>
          <w:spacing w:val="-5"/>
        </w:rPr>
        <w:t xml:space="preserve"> </w:t>
      </w:r>
      <w:r w:rsidRPr="00E25A6F">
        <w:t>emissions</w:t>
      </w:r>
      <w:r w:rsidRPr="00E25A6F">
        <w:rPr>
          <w:spacing w:val="-4"/>
        </w:rPr>
        <w:t xml:space="preserve"> </w:t>
      </w:r>
      <w:r w:rsidRPr="00E25A6F">
        <w:t>by</w:t>
      </w:r>
      <w:r w:rsidRPr="00E25A6F">
        <w:rPr>
          <w:spacing w:val="-6"/>
        </w:rPr>
        <w:t xml:space="preserve"> </w:t>
      </w:r>
      <w:r w:rsidRPr="00E25A6F">
        <w:rPr>
          <w:spacing w:val="-2"/>
        </w:rPr>
        <w:t>2045.</w:t>
      </w:r>
    </w:p>
    <w:p w14:paraId="41C8F396" w14:textId="77777777" w:rsidR="00170906" w:rsidRPr="00E25A6F" w:rsidRDefault="00170906">
      <w:pPr>
        <w:pStyle w:val="BodyText"/>
        <w:spacing w:before="139"/>
      </w:pPr>
    </w:p>
    <w:p w14:paraId="1BF77D4E" w14:textId="77777777" w:rsidR="00170906" w:rsidRPr="00E25A6F" w:rsidRDefault="007D5F64">
      <w:pPr>
        <w:pStyle w:val="Heading1"/>
      </w:pPr>
      <w:r w:rsidRPr="00E25A6F">
        <w:t>Baseline</w:t>
      </w:r>
      <w:r w:rsidRPr="00E25A6F">
        <w:rPr>
          <w:spacing w:val="-10"/>
        </w:rPr>
        <w:t xml:space="preserve"> </w:t>
      </w:r>
      <w:r w:rsidRPr="00E25A6F">
        <w:t>Emissions</w:t>
      </w:r>
      <w:r w:rsidRPr="00E25A6F">
        <w:rPr>
          <w:spacing w:val="-9"/>
        </w:rPr>
        <w:t xml:space="preserve"> </w:t>
      </w:r>
      <w:r w:rsidRPr="00E25A6F">
        <w:rPr>
          <w:spacing w:val="-2"/>
        </w:rPr>
        <w:t>Footprint</w:t>
      </w:r>
    </w:p>
    <w:p w14:paraId="5C3779BD" w14:textId="77777777" w:rsidR="00170906" w:rsidRPr="00E25A6F" w:rsidRDefault="007D5F64" w:rsidP="00F70FC2">
      <w:pPr>
        <w:pStyle w:val="BodyText"/>
        <w:spacing w:before="162" w:line="278" w:lineRule="auto"/>
        <w:ind w:left="260" w:right="617"/>
        <w:jc w:val="both"/>
      </w:pPr>
      <w:r w:rsidRPr="00E25A6F">
        <w:t>Baseline</w:t>
      </w:r>
      <w:r w:rsidRPr="00E25A6F">
        <w:rPr>
          <w:spacing w:val="-2"/>
        </w:rPr>
        <w:t xml:space="preserve"> </w:t>
      </w:r>
      <w:r w:rsidRPr="00E25A6F">
        <w:t>emissions</w:t>
      </w:r>
      <w:r w:rsidRPr="00E25A6F">
        <w:rPr>
          <w:spacing w:val="-1"/>
        </w:rPr>
        <w:t xml:space="preserve"> </w:t>
      </w:r>
      <w:r w:rsidRPr="00E25A6F">
        <w:t>are</w:t>
      </w:r>
      <w:r w:rsidRPr="00E25A6F">
        <w:rPr>
          <w:spacing w:val="-4"/>
        </w:rPr>
        <w:t xml:space="preserve"> </w:t>
      </w:r>
      <w:r w:rsidRPr="00E25A6F">
        <w:t>a</w:t>
      </w:r>
      <w:r w:rsidRPr="00E25A6F">
        <w:rPr>
          <w:spacing w:val="-4"/>
        </w:rPr>
        <w:t xml:space="preserve"> </w:t>
      </w:r>
      <w:r w:rsidRPr="00E25A6F">
        <w:t>record</w:t>
      </w:r>
      <w:r w:rsidRPr="00E25A6F">
        <w:rPr>
          <w:spacing w:val="-2"/>
        </w:rPr>
        <w:t xml:space="preserve"> </w:t>
      </w:r>
      <w:r w:rsidRPr="00E25A6F">
        <w:t>of</w:t>
      </w:r>
      <w:r w:rsidRPr="00E25A6F">
        <w:rPr>
          <w:spacing w:val="-3"/>
        </w:rPr>
        <w:t xml:space="preserve"> </w:t>
      </w:r>
      <w:r w:rsidRPr="00E25A6F">
        <w:t>the</w:t>
      </w:r>
      <w:r w:rsidRPr="00E25A6F">
        <w:rPr>
          <w:spacing w:val="-2"/>
        </w:rPr>
        <w:t xml:space="preserve"> </w:t>
      </w:r>
      <w:r w:rsidRPr="00E25A6F">
        <w:t>greenhouse</w:t>
      </w:r>
      <w:r w:rsidRPr="00E25A6F">
        <w:rPr>
          <w:spacing w:val="-2"/>
        </w:rPr>
        <w:t xml:space="preserve"> </w:t>
      </w:r>
      <w:r w:rsidRPr="00E25A6F">
        <w:t>gases</w:t>
      </w:r>
      <w:r w:rsidRPr="00E25A6F">
        <w:rPr>
          <w:spacing w:val="-4"/>
        </w:rPr>
        <w:t xml:space="preserve"> </w:t>
      </w:r>
      <w:r w:rsidRPr="00E25A6F">
        <w:t>that have</w:t>
      </w:r>
      <w:r w:rsidRPr="00E25A6F">
        <w:rPr>
          <w:spacing w:val="-4"/>
        </w:rPr>
        <w:t xml:space="preserve"> </w:t>
      </w:r>
      <w:r w:rsidRPr="00E25A6F">
        <w:t>been</w:t>
      </w:r>
      <w:r w:rsidRPr="00E25A6F">
        <w:rPr>
          <w:spacing w:val="-4"/>
        </w:rPr>
        <w:t xml:space="preserve"> </w:t>
      </w:r>
      <w:r w:rsidRPr="00E25A6F">
        <w:t>produced</w:t>
      </w:r>
      <w:r w:rsidRPr="00E25A6F">
        <w:rPr>
          <w:spacing w:val="-2"/>
        </w:rPr>
        <w:t xml:space="preserve"> </w:t>
      </w:r>
      <w:r w:rsidRPr="00E25A6F">
        <w:t>in</w:t>
      </w:r>
      <w:r w:rsidRPr="00E25A6F">
        <w:rPr>
          <w:spacing w:val="-4"/>
        </w:rPr>
        <w:t xml:space="preserve"> </w:t>
      </w:r>
      <w:r w:rsidRPr="00E25A6F">
        <w:t>the past and were produced prior to the introduction of any strategies to reduce emissions.</w:t>
      </w:r>
    </w:p>
    <w:p w14:paraId="4A0D0869" w14:textId="77777777" w:rsidR="00170906" w:rsidRPr="00E25A6F" w:rsidRDefault="007D5F64" w:rsidP="00F70FC2">
      <w:pPr>
        <w:pStyle w:val="BodyText"/>
        <w:spacing w:line="276" w:lineRule="auto"/>
        <w:ind w:left="260" w:right="617"/>
        <w:jc w:val="both"/>
      </w:pPr>
      <w:r w:rsidRPr="00E25A6F">
        <w:t>Baseline</w:t>
      </w:r>
      <w:r w:rsidRPr="00E25A6F">
        <w:rPr>
          <w:spacing w:val="-3"/>
        </w:rPr>
        <w:t xml:space="preserve"> </w:t>
      </w:r>
      <w:r w:rsidRPr="00E25A6F">
        <w:t>emissions</w:t>
      </w:r>
      <w:r w:rsidRPr="00E25A6F">
        <w:rPr>
          <w:spacing w:val="-2"/>
        </w:rPr>
        <w:t xml:space="preserve"> </w:t>
      </w:r>
      <w:r w:rsidRPr="00E25A6F">
        <w:t>are</w:t>
      </w:r>
      <w:r w:rsidRPr="00E25A6F">
        <w:rPr>
          <w:spacing w:val="-5"/>
        </w:rPr>
        <w:t xml:space="preserve"> </w:t>
      </w:r>
      <w:r w:rsidRPr="00E25A6F">
        <w:t>the</w:t>
      </w:r>
      <w:r w:rsidRPr="00E25A6F">
        <w:rPr>
          <w:spacing w:val="-3"/>
        </w:rPr>
        <w:t xml:space="preserve"> </w:t>
      </w:r>
      <w:r w:rsidRPr="00E25A6F">
        <w:t>reference</w:t>
      </w:r>
      <w:r w:rsidRPr="00E25A6F">
        <w:rPr>
          <w:spacing w:val="-5"/>
        </w:rPr>
        <w:t xml:space="preserve"> </w:t>
      </w:r>
      <w:r w:rsidRPr="00E25A6F">
        <w:t>point</w:t>
      </w:r>
      <w:r w:rsidRPr="00E25A6F">
        <w:rPr>
          <w:spacing w:val="-4"/>
        </w:rPr>
        <w:t xml:space="preserve"> </w:t>
      </w:r>
      <w:r w:rsidRPr="00E25A6F">
        <w:t>against</w:t>
      </w:r>
      <w:r w:rsidRPr="00E25A6F">
        <w:rPr>
          <w:spacing w:val="-2"/>
        </w:rPr>
        <w:t xml:space="preserve"> </w:t>
      </w:r>
      <w:r w:rsidRPr="00E25A6F">
        <w:t>which</w:t>
      </w:r>
      <w:r w:rsidRPr="00E25A6F">
        <w:rPr>
          <w:spacing w:val="-3"/>
        </w:rPr>
        <w:t xml:space="preserve"> </w:t>
      </w:r>
      <w:r w:rsidRPr="00E25A6F">
        <w:t>emissions</w:t>
      </w:r>
      <w:r w:rsidRPr="00E25A6F">
        <w:rPr>
          <w:spacing w:val="-5"/>
        </w:rPr>
        <w:t xml:space="preserve"> </w:t>
      </w:r>
      <w:r w:rsidRPr="00E25A6F">
        <w:t>reduction</w:t>
      </w:r>
      <w:r w:rsidRPr="00E25A6F">
        <w:rPr>
          <w:spacing w:val="-3"/>
        </w:rPr>
        <w:t xml:space="preserve"> </w:t>
      </w:r>
      <w:r w:rsidRPr="00E25A6F">
        <w:t xml:space="preserve">can be </w:t>
      </w:r>
      <w:r w:rsidRPr="00E25A6F">
        <w:rPr>
          <w:spacing w:val="-2"/>
        </w:rPr>
        <w:t>measured.</w:t>
      </w:r>
    </w:p>
    <w:p w14:paraId="72A3D3EC" w14:textId="77777777" w:rsidR="00170906" w:rsidRPr="00E25A6F" w:rsidRDefault="00170906" w:rsidP="00F70FC2">
      <w:pPr>
        <w:pStyle w:val="BodyText"/>
        <w:spacing w:before="55" w:after="1"/>
        <w:jc w:val="both"/>
        <w:rPr>
          <w:sz w:val="20"/>
        </w:rPr>
      </w:pPr>
    </w:p>
    <w:tbl>
      <w:tblPr>
        <w:tblW w:w="0" w:type="auto"/>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31"/>
        <w:gridCol w:w="7321"/>
      </w:tblGrid>
      <w:tr w:rsidR="00170906" w:rsidRPr="00E25A6F" w14:paraId="3061EB67" w14:textId="77777777" w:rsidTr="00E85A0E">
        <w:trPr>
          <w:trHeight w:val="511"/>
        </w:trPr>
        <w:tc>
          <w:tcPr>
            <w:tcW w:w="9452" w:type="dxa"/>
            <w:gridSpan w:val="2"/>
          </w:tcPr>
          <w:p w14:paraId="43348C18" w14:textId="77777777" w:rsidR="00170906" w:rsidRPr="00E25A6F" w:rsidRDefault="007D5F64" w:rsidP="00F70FC2">
            <w:pPr>
              <w:pStyle w:val="TableParagraph"/>
              <w:spacing w:before="103"/>
              <w:ind w:left="114"/>
              <w:jc w:val="both"/>
              <w:rPr>
                <w:b/>
              </w:rPr>
            </w:pPr>
            <w:r w:rsidRPr="00E25A6F">
              <w:rPr>
                <w:b/>
              </w:rPr>
              <w:t>Baseline</w:t>
            </w:r>
            <w:r w:rsidRPr="00E25A6F">
              <w:rPr>
                <w:b/>
                <w:spacing w:val="-4"/>
              </w:rPr>
              <w:t xml:space="preserve"> </w:t>
            </w:r>
            <w:r w:rsidRPr="00E25A6F">
              <w:rPr>
                <w:b/>
              </w:rPr>
              <w:t>Year:</w:t>
            </w:r>
            <w:r w:rsidRPr="00E25A6F">
              <w:rPr>
                <w:b/>
                <w:spacing w:val="-3"/>
              </w:rPr>
              <w:t xml:space="preserve"> </w:t>
            </w:r>
            <w:r w:rsidRPr="00E25A6F">
              <w:rPr>
                <w:b/>
              </w:rPr>
              <w:t>FY2021</w:t>
            </w:r>
            <w:r w:rsidRPr="00E25A6F">
              <w:rPr>
                <w:b/>
                <w:spacing w:val="-4"/>
              </w:rPr>
              <w:t xml:space="preserve"> </w:t>
            </w:r>
            <w:r w:rsidRPr="00E25A6F">
              <w:rPr>
                <w:b/>
              </w:rPr>
              <w:t>(April</w:t>
            </w:r>
            <w:r w:rsidRPr="00E25A6F">
              <w:rPr>
                <w:b/>
                <w:spacing w:val="-2"/>
              </w:rPr>
              <w:t xml:space="preserve"> </w:t>
            </w:r>
            <w:r w:rsidRPr="00E25A6F">
              <w:rPr>
                <w:b/>
              </w:rPr>
              <w:t>2020</w:t>
            </w:r>
            <w:r w:rsidRPr="00E25A6F">
              <w:rPr>
                <w:b/>
                <w:spacing w:val="-5"/>
              </w:rPr>
              <w:t xml:space="preserve"> </w:t>
            </w:r>
            <w:r w:rsidRPr="00E25A6F">
              <w:rPr>
                <w:b/>
              </w:rPr>
              <w:t>-</w:t>
            </w:r>
            <w:r w:rsidRPr="00E25A6F">
              <w:rPr>
                <w:b/>
                <w:spacing w:val="-4"/>
              </w:rPr>
              <w:t xml:space="preserve"> </w:t>
            </w:r>
            <w:r w:rsidRPr="00E25A6F">
              <w:rPr>
                <w:b/>
              </w:rPr>
              <w:t>March</w:t>
            </w:r>
            <w:r w:rsidRPr="00E25A6F">
              <w:rPr>
                <w:b/>
                <w:spacing w:val="-2"/>
              </w:rPr>
              <w:t xml:space="preserve"> </w:t>
            </w:r>
            <w:r w:rsidRPr="00E25A6F">
              <w:rPr>
                <w:b/>
                <w:spacing w:val="-4"/>
              </w:rPr>
              <w:t>2021)</w:t>
            </w:r>
          </w:p>
        </w:tc>
      </w:tr>
      <w:tr w:rsidR="00170906" w:rsidRPr="00E25A6F" w14:paraId="42F2E6F5" w14:textId="77777777" w:rsidTr="00E85A0E">
        <w:trPr>
          <w:trHeight w:val="546"/>
        </w:trPr>
        <w:tc>
          <w:tcPr>
            <w:tcW w:w="9452" w:type="dxa"/>
            <w:gridSpan w:val="2"/>
          </w:tcPr>
          <w:p w14:paraId="5714F809" w14:textId="77777777" w:rsidR="00170906" w:rsidRPr="00E25A6F" w:rsidRDefault="007D5F64" w:rsidP="00F70FC2">
            <w:pPr>
              <w:pStyle w:val="TableParagraph"/>
              <w:spacing w:before="81"/>
              <w:ind w:left="114"/>
              <w:jc w:val="both"/>
              <w:rPr>
                <w:b/>
              </w:rPr>
            </w:pPr>
            <w:r w:rsidRPr="00E25A6F">
              <w:rPr>
                <w:b/>
              </w:rPr>
              <w:t>Additional</w:t>
            </w:r>
            <w:r w:rsidRPr="00E25A6F">
              <w:rPr>
                <w:b/>
                <w:spacing w:val="-6"/>
              </w:rPr>
              <w:t xml:space="preserve"> </w:t>
            </w:r>
            <w:r w:rsidRPr="00E25A6F">
              <w:rPr>
                <w:b/>
              </w:rPr>
              <w:t>Details</w:t>
            </w:r>
            <w:r w:rsidRPr="00E25A6F">
              <w:rPr>
                <w:b/>
                <w:spacing w:val="-7"/>
              </w:rPr>
              <w:t xml:space="preserve"> </w:t>
            </w:r>
            <w:r w:rsidRPr="00E25A6F">
              <w:rPr>
                <w:b/>
              </w:rPr>
              <w:t>relating</w:t>
            </w:r>
            <w:r w:rsidRPr="00E25A6F">
              <w:rPr>
                <w:b/>
                <w:spacing w:val="-5"/>
              </w:rPr>
              <w:t xml:space="preserve"> </w:t>
            </w:r>
            <w:r w:rsidRPr="00E25A6F">
              <w:rPr>
                <w:b/>
              </w:rPr>
              <w:t>to</w:t>
            </w:r>
            <w:r w:rsidRPr="00E25A6F">
              <w:rPr>
                <w:b/>
                <w:spacing w:val="-7"/>
              </w:rPr>
              <w:t xml:space="preserve"> </w:t>
            </w:r>
            <w:r w:rsidRPr="00E25A6F">
              <w:rPr>
                <w:b/>
              </w:rPr>
              <w:t>the</w:t>
            </w:r>
            <w:r w:rsidRPr="00E25A6F">
              <w:rPr>
                <w:b/>
                <w:spacing w:val="-8"/>
              </w:rPr>
              <w:t xml:space="preserve"> </w:t>
            </w:r>
            <w:r w:rsidRPr="00E25A6F">
              <w:rPr>
                <w:b/>
              </w:rPr>
              <w:t>Baseline</w:t>
            </w:r>
            <w:r w:rsidRPr="00E25A6F">
              <w:rPr>
                <w:b/>
                <w:spacing w:val="-7"/>
              </w:rPr>
              <w:t xml:space="preserve"> </w:t>
            </w:r>
            <w:r w:rsidRPr="00E25A6F">
              <w:rPr>
                <w:b/>
              </w:rPr>
              <w:t>Emissions</w:t>
            </w:r>
            <w:r w:rsidRPr="00E25A6F">
              <w:rPr>
                <w:b/>
                <w:spacing w:val="-5"/>
              </w:rPr>
              <w:t xml:space="preserve"> </w:t>
            </w:r>
            <w:r w:rsidRPr="00E25A6F">
              <w:rPr>
                <w:b/>
                <w:spacing w:val="-2"/>
              </w:rPr>
              <w:t>calculations.</w:t>
            </w:r>
          </w:p>
        </w:tc>
      </w:tr>
      <w:tr w:rsidR="00170906" w:rsidRPr="00E25A6F" w14:paraId="4D48BB4E" w14:textId="77777777" w:rsidTr="00E85A0E">
        <w:trPr>
          <w:trHeight w:val="1026"/>
        </w:trPr>
        <w:tc>
          <w:tcPr>
            <w:tcW w:w="9452" w:type="dxa"/>
            <w:gridSpan w:val="2"/>
          </w:tcPr>
          <w:p w14:paraId="48424DFC" w14:textId="1B870C96" w:rsidR="009E352B" w:rsidRPr="00E25A6F" w:rsidRDefault="007D5F64" w:rsidP="00E85A0E">
            <w:pPr>
              <w:pStyle w:val="TableParagraph"/>
              <w:spacing w:before="81" w:line="273" w:lineRule="auto"/>
              <w:ind w:left="114" w:right="59"/>
              <w:jc w:val="both"/>
            </w:pPr>
            <w:r w:rsidRPr="00E25A6F">
              <w:t>In FY2020</w:t>
            </w:r>
            <w:r w:rsidRPr="00E25A6F">
              <w:rPr>
                <w:spacing w:val="-1"/>
              </w:rPr>
              <w:t xml:space="preserve"> </w:t>
            </w:r>
            <w:r w:rsidRPr="00E25A6F">
              <w:t>we</w:t>
            </w:r>
            <w:r w:rsidRPr="00E25A6F">
              <w:rPr>
                <w:spacing w:val="-1"/>
              </w:rPr>
              <w:t xml:space="preserve"> </w:t>
            </w:r>
            <w:r w:rsidRPr="00E25A6F">
              <w:t>had</w:t>
            </w:r>
            <w:r w:rsidRPr="00E25A6F">
              <w:rPr>
                <w:spacing w:val="-1"/>
              </w:rPr>
              <w:t xml:space="preserve"> </w:t>
            </w:r>
            <w:r w:rsidRPr="00E25A6F">
              <w:t>visibility</w:t>
            </w:r>
            <w:r w:rsidRPr="00E25A6F">
              <w:rPr>
                <w:spacing w:val="-1"/>
              </w:rPr>
              <w:t xml:space="preserve"> </w:t>
            </w:r>
            <w:r w:rsidRPr="00E25A6F">
              <w:t>of 4,091</w:t>
            </w:r>
            <w:r w:rsidRPr="00E25A6F">
              <w:rPr>
                <w:spacing w:val="-3"/>
              </w:rPr>
              <w:t xml:space="preserve"> </w:t>
            </w:r>
            <w:r w:rsidRPr="00E25A6F">
              <w:t>tCO2e</w:t>
            </w:r>
            <w:r w:rsidRPr="00E25A6F">
              <w:rPr>
                <w:spacing w:val="-1"/>
              </w:rPr>
              <w:t xml:space="preserve"> </w:t>
            </w:r>
            <w:r w:rsidRPr="00E25A6F">
              <w:t>in</w:t>
            </w:r>
            <w:r w:rsidRPr="00E25A6F">
              <w:rPr>
                <w:spacing w:val="-1"/>
              </w:rPr>
              <w:t xml:space="preserve"> </w:t>
            </w:r>
            <w:r w:rsidRPr="00E25A6F">
              <w:t>accordance</w:t>
            </w:r>
            <w:r w:rsidRPr="00E25A6F">
              <w:rPr>
                <w:spacing w:val="-1"/>
              </w:rPr>
              <w:t xml:space="preserve"> </w:t>
            </w:r>
            <w:r w:rsidRPr="00E25A6F">
              <w:t>with SECR under Scope</w:t>
            </w:r>
            <w:r w:rsidRPr="00E25A6F">
              <w:rPr>
                <w:spacing w:val="-1"/>
              </w:rPr>
              <w:t xml:space="preserve"> </w:t>
            </w:r>
            <w:r w:rsidRPr="00E25A6F">
              <w:t>1</w:t>
            </w:r>
            <w:r w:rsidRPr="00E25A6F">
              <w:rPr>
                <w:spacing w:val="-1"/>
              </w:rPr>
              <w:t xml:space="preserve"> </w:t>
            </w:r>
            <w:r w:rsidRPr="00E25A6F">
              <w:t>and</w:t>
            </w:r>
            <w:r w:rsidRPr="00E25A6F">
              <w:rPr>
                <w:spacing w:val="-1"/>
              </w:rPr>
              <w:t xml:space="preserve"> </w:t>
            </w:r>
            <w:r w:rsidRPr="00E25A6F">
              <w:t>2, we did</w:t>
            </w:r>
            <w:r w:rsidRPr="00E25A6F">
              <w:rPr>
                <w:spacing w:val="-4"/>
              </w:rPr>
              <w:t xml:space="preserve"> </w:t>
            </w:r>
            <w:r w:rsidRPr="00E25A6F">
              <w:t>not</w:t>
            </w:r>
            <w:r w:rsidRPr="00E25A6F">
              <w:rPr>
                <w:spacing w:val="-5"/>
              </w:rPr>
              <w:t xml:space="preserve"> </w:t>
            </w:r>
            <w:r w:rsidRPr="00E25A6F">
              <w:t>have</w:t>
            </w:r>
            <w:r w:rsidRPr="00E25A6F">
              <w:rPr>
                <w:spacing w:val="-9"/>
              </w:rPr>
              <w:t xml:space="preserve"> </w:t>
            </w:r>
            <w:r w:rsidRPr="00E25A6F">
              <w:t>full</w:t>
            </w:r>
            <w:r w:rsidRPr="00E25A6F">
              <w:rPr>
                <w:spacing w:val="-5"/>
              </w:rPr>
              <w:t xml:space="preserve"> </w:t>
            </w:r>
            <w:r w:rsidRPr="00E25A6F">
              <w:t>access</w:t>
            </w:r>
            <w:r w:rsidRPr="00E25A6F">
              <w:rPr>
                <w:spacing w:val="-6"/>
              </w:rPr>
              <w:t xml:space="preserve"> </w:t>
            </w:r>
            <w:r w:rsidRPr="00E25A6F">
              <w:t>to</w:t>
            </w:r>
            <w:r w:rsidRPr="00E25A6F">
              <w:rPr>
                <w:spacing w:val="-4"/>
              </w:rPr>
              <w:t xml:space="preserve"> </w:t>
            </w:r>
            <w:r w:rsidRPr="00E25A6F">
              <w:t>our</w:t>
            </w:r>
            <w:r w:rsidRPr="00E25A6F">
              <w:rPr>
                <w:spacing w:val="-5"/>
              </w:rPr>
              <w:t xml:space="preserve"> </w:t>
            </w:r>
            <w:r w:rsidRPr="00E25A6F">
              <w:t>Scope</w:t>
            </w:r>
            <w:r w:rsidRPr="00E25A6F">
              <w:rPr>
                <w:spacing w:val="-6"/>
              </w:rPr>
              <w:t xml:space="preserve"> </w:t>
            </w:r>
            <w:r w:rsidRPr="00E25A6F">
              <w:t>3</w:t>
            </w:r>
            <w:r w:rsidRPr="00E25A6F">
              <w:rPr>
                <w:spacing w:val="-6"/>
              </w:rPr>
              <w:t xml:space="preserve"> </w:t>
            </w:r>
            <w:r w:rsidRPr="00E25A6F">
              <w:t>data.</w:t>
            </w:r>
            <w:r w:rsidRPr="00E25A6F">
              <w:rPr>
                <w:spacing w:val="-5"/>
              </w:rPr>
              <w:t xml:space="preserve"> </w:t>
            </w:r>
            <w:r w:rsidR="005407AF" w:rsidRPr="00E25A6F">
              <w:t>Therefore,</w:t>
            </w:r>
            <w:r w:rsidRPr="00E25A6F">
              <w:rPr>
                <w:spacing w:val="-6"/>
              </w:rPr>
              <w:t xml:space="preserve"> </w:t>
            </w:r>
            <w:r w:rsidR="005407AF">
              <w:t>FY2021</w:t>
            </w:r>
            <w:r w:rsidRPr="00E25A6F">
              <w:rPr>
                <w:spacing w:val="-7"/>
              </w:rPr>
              <w:t xml:space="preserve"> </w:t>
            </w:r>
            <w:r w:rsidRPr="00E25A6F">
              <w:t>is</w:t>
            </w:r>
            <w:r w:rsidRPr="00E25A6F">
              <w:rPr>
                <w:spacing w:val="-5"/>
              </w:rPr>
              <w:t xml:space="preserve"> </w:t>
            </w:r>
            <w:r w:rsidRPr="00E25A6F">
              <w:t>our</w:t>
            </w:r>
            <w:r w:rsidRPr="00E25A6F">
              <w:rPr>
                <w:spacing w:val="-8"/>
              </w:rPr>
              <w:t xml:space="preserve"> </w:t>
            </w:r>
            <w:r w:rsidRPr="00E25A6F">
              <w:t>most</w:t>
            </w:r>
            <w:r w:rsidRPr="00E25A6F">
              <w:rPr>
                <w:spacing w:val="-5"/>
              </w:rPr>
              <w:t xml:space="preserve"> </w:t>
            </w:r>
            <w:r w:rsidRPr="00E25A6F">
              <w:t>accurate</w:t>
            </w:r>
            <w:r w:rsidRPr="00E25A6F">
              <w:rPr>
                <w:spacing w:val="-6"/>
              </w:rPr>
              <w:t xml:space="preserve"> </w:t>
            </w:r>
            <w:r w:rsidRPr="00E25A6F">
              <w:t>baseline</w:t>
            </w:r>
            <w:r w:rsidRPr="00E25A6F">
              <w:rPr>
                <w:spacing w:val="-4"/>
              </w:rPr>
              <w:t xml:space="preserve"> </w:t>
            </w:r>
            <w:r w:rsidRPr="00E25A6F">
              <w:t>data set as shown below.</w:t>
            </w:r>
          </w:p>
        </w:tc>
      </w:tr>
      <w:tr w:rsidR="00170906" w:rsidRPr="00E25A6F" w14:paraId="1630D2F6" w14:textId="77777777" w:rsidTr="00E85A0E">
        <w:trPr>
          <w:trHeight w:val="403"/>
        </w:trPr>
        <w:tc>
          <w:tcPr>
            <w:tcW w:w="9452" w:type="dxa"/>
            <w:gridSpan w:val="2"/>
          </w:tcPr>
          <w:p w14:paraId="716DF623" w14:textId="77777777" w:rsidR="00170906" w:rsidRPr="00E25A6F" w:rsidRDefault="007D5F64" w:rsidP="00F70FC2">
            <w:pPr>
              <w:pStyle w:val="TableParagraph"/>
              <w:spacing w:before="81"/>
              <w:ind w:left="114"/>
              <w:jc w:val="both"/>
              <w:rPr>
                <w:b/>
              </w:rPr>
            </w:pPr>
            <w:r w:rsidRPr="00E25A6F">
              <w:rPr>
                <w:b/>
              </w:rPr>
              <w:t>Baseline</w:t>
            </w:r>
            <w:r w:rsidRPr="00E25A6F">
              <w:rPr>
                <w:b/>
                <w:spacing w:val="-5"/>
              </w:rPr>
              <w:t xml:space="preserve"> </w:t>
            </w:r>
            <w:r w:rsidRPr="00E25A6F">
              <w:rPr>
                <w:b/>
              </w:rPr>
              <w:t>year</w:t>
            </w:r>
            <w:r w:rsidRPr="00E25A6F">
              <w:rPr>
                <w:b/>
                <w:spacing w:val="-3"/>
              </w:rPr>
              <w:t xml:space="preserve"> </w:t>
            </w:r>
            <w:r w:rsidRPr="00E25A6F">
              <w:rPr>
                <w:b/>
                <w:spacing w:val="-2"/>
              </w:rPr>
              <w:t>emissions:</w:t>
            </w:r>
          </w:p>
        </w:tc>
      </w:tr>
      <w:tr w:rsidR="00170906" w:rsidRPr="00E25A6F" w14:paraId="0C77CD37" w14:textId="77777777" w:rsidTr="00E85A0E">
        <w:trPr>
          <w:trHeight w:val="428"/>
        </w:trPr>
        <w:tc>
          <w:tcPr>
            <w:tcW w:w="2131" w:type="dxa"/>
          </w:tcPr>
          <w:p w14:paraId="7C4B0D38" w14:textId="77777777" w:rsidR="00170906" w:rsidRPr="00E25A6F" w:rsidRDefault="007D5F64" w:rsidP="00F70FC2">
            <w:pPr>
              <w:pStyle w:val="TableParagraph"/>
              <w:spacing w:before="81"/>
              <w:ind w:left="114"/>
              <w:jc w:val="both"/>
              <w:rPr>
                <w:b/>
              </w:rPr>
            </w:pPr>
            <w:r w:rsidRPr="00E25A6F">
              <w:rPr>
                <w:b/>
                <w:spacing w:val="-2"/>
              </w:rPr>
              <w:t>EMISSIONS</w:t>
            </w:r>
          </w:p>
        </w:tc>
        <w:tc>
          <w:tcPr>
            <w:tcW w:w="7321" w:type="dxa"/>
            <w:tcBorders>
              <w:right w:val="single" w:sz="24" w:space="0" w:color="000000"/>
            </w:tcBorders>
          </w:tcPr>
          <w:p w14:paraId="2B5AB1E7" w14:textId="77777777" w:rsidR="00170906" w:rsidRPr="00E25A6F" w:rsidRDefault="007D5F64" w:rsidP="00F70FC2">
            <w:pPr>
              <w:pStyle w:val="TableParagraph"/>
              <w:spacing w:before="80"/>
              <w:ind w:left="112"/>
              <w:jc w:val="both"/>
              <w:rPr>
                <w:b/>
              </w:rPr>
            </w:pPr>
            <w:r w:rsidRPr="00E25A6F">
              <w:rPr>
                <w:b/>
                <w:position w:val="2"/>
              </w:rPr>
              <w:t>TOTAL</w:t>
            </w:r>
            <w:r w:rsidRPr="00E25A6F">
              <w:rPr>
                <w:b/>
                <w:spacing w:val="-2"/>
                <w:position w:val="2"/>
              </w:rPr>
              <w:t xml:space="preserve"> (</w:t>
            </w:r>
            <w:proofErr w:type="spellStart"/>
            <w:r w:rsidRPr="00E25A6F">
              <w:rPr>
                <w:b/>
                <w:spacing w:val="-2"/>
                <w:position w:val="2"/>
              </w:rPr>
              <w:t>tCO</w:t>
            </w:r>
            <w:proofErr w:type="spellEnd"/>
            <w:r w:rsidRPr="00E25A6F">
              <w:rPr>
                <w:b/>
                <w:spacing w:val="-2"/>
                <w:sz w:val="14"/>
              </w:rPr>
              <w:t>2</w:t>
            </w:r>
            <w:r w:rsidRPr="00E25A6F">
              <w:rPr>
                <w:b/>
                <w:spacing w:val="-2"/>
                <w:position w:val="2"/>
              </w:rPr>
              <w:t>e)</w:t>
            </w:r>
          </w:p>
        </w:tc>
      </w:tr>
      <w:tr w:rsidR="00170906" w:rsidRPr="00E25A6F" w14:paraId="108D4D4F" w14:textId="77777777">
        <w:trPr>
          <w:trHeight w:val="650"/>
        </w:trPr>
        <w:tc>
          <w:tcPr>
            <w:tcW w:w="2131" w:type="dxa"/>
            <w:tcBorders>
              <w:left w:val="single" w:sz="6" w:space="0" w:color="000000"/>
              <w:bottom w:val="single" w:sz="6" w:space="0" w:color="000000"/>
              <w:right w:val="single" w:sz="6" w:space="0" w:color="000000"/>
            </w:tcBorders>
          </w:tcPr>
          <w:p w14:paraId="3F634561" w14:textId="77777777" w:rsidR="00170906" w:rsidRPr="00E25A6F" w:rsidRDefault="007D5F64" w:rsidP="00F70FC2">
            <w:pPr>
              <w:pStyle w:val="TableParagraph"/>
              <w:spacing w:before="98"/>
              <w:ind w:left="117"/>
              <w:jc w:val="both"/>
              <w:rPr>
                <w:b/>
              </w:rPr>
            </w:pPr>
            <w:r w:rsidRPr="00E25A6F">
              <w:rPr>
                <w:b/>
              </w:rPr>
              <w:t>Scope</w:t>
            </w:r>
            <w:r w:rsidRPr="00E25A6F">
              <w:rPr>
                <w:b/>
                <w:spacing w:val="-3"/>
              </w:rPr>
              <w:t xml:space="preserve"> </w:t>
            </w:r>
            <w:r w:rsidRPr="00E25A6F">
              <w:rPr>
                <w:b/>
                <w:spacing w:val="-10"/>
              </w:rPr>
              <w:t>1</w:t>
            </w:r>
          </w:p>
        </w:tc>
        <w:tc>
          <w:tcPr>
            <w:tcW w:w="7321" w:type="dxa"/>
            <w:tcBorders>
              <w:left w:val="single" w:sz="6" w:space="0" w:color="000000"/>
              <w:bottom w:val="single" w:sz="6" w:space="0" w:color="000000"/>
              <w:right w:val="single" w:sz="6" w:space="0" w:color="000000"/>
            </w:tcBorders>
          </w:tcPr>
          <w:p w14:paraId="6FE1C1DF" w14:textId="77777777" w:rsidR="00170906" w:rsidRPr="00E25A6F" w:rsidRDefault="007D5F64" w:rsidP="00F70FC2">
            <w:pPr>
              <w:pStyle w:val="TableParagraph"/>
              <w:spacing w:before="98"/>
              <w:ind w:left="115"/>
              <w:jc w:val="both"/>
            </w:pPr>
            <w:r w:rsidRPr="00E25A6F">
              <w:t>2,438.5</w:t>
            </w:r>
            <w:r w:rsidRPr="00E25A6F">
              <w:rPr>
                <w:spacing w:val="-2"/>
              </w:rPr>
              <w:t xml:space="preserve"> tCO2e</w:t>
            </w:r>
          </w:p>
        </w:tc>
      </w:tr>
      <w:tr w:rsidR="00170906" w:rsidRPr="00E25A6F" w14:paraId="4E99FC18" w14:textId="77777777">
        <w:trPr>
          <w:trHeight w:val="657"/>
        </w:trPr>
        <w:tc>
          <w:tcPr>
            <w:tcW w:w="2131" w:type="dxa"/>
            <w:tcBorders>
              <w:top w:val="single" w:sz="6" w:space="0" w:color="000000"/>
              <w:left w:val="single" w:sz="6" w:space="0" w:color="000000"/>
              <w:bottom w:val="single" w:sz="6" w:space="0" w:color="000000"/>
              <w:right w:val="single" w:sz="6" w:space="0" w:color="000000"/>
            </w:tcBorders>
          </w:tcPr>
          <w:p w14:paraId="22990E05" w14:textId="77777777" w:rsidR="00170906" w:rsidRPr="00E25A6F" w:rsidRDefault="007D5F64" w:rsidP="00F70FC2">
            <w:pPr>
              <w:pStyle w:val="TableParagraph"/>
              <w:spacing w:before="103"/>
              <w:ind w:left="117"/>
              <w:jc w:val="both"/>
              <w:rPr>
                <w:b/>
              </w:rPr>
            </w:pPr>
            <w:r w:rsidRPr="00E25A6F">
              <w:rPr>
                <w:b/>
              </w:rPr>
              <w:t>Scope</w:t>
            </w:r>
            <w:r w:rsidRPr="00E25A6F">
              <w:rPr>
                <w:b/>
                <w:spacing w:val="-3"/>
              </w:rPr>
              <w:t xml:space="preserve"> </w:t>
            </w:r>
            <w:r w:rsidRPr="00E25A6F">
              <w:rPr>
                <w:b/>
                <w:spacing w:val="-10"/>
              </w:rPr>
              <w:t>2</w:t>
            </w:r>
          </w:p>
        </w:tc>
        <w:tc>
          <w:tcPr>
            <w:tcW w:w="7321" w:type="dxa"/>
            <w:tcBorders>
              <w:top w:val="single" w:sz="6" w:space="0" w:color="000000"/>
              <w:left w:val="single" w:sz="6" w:space="0" w:color="000000"/>
              <w:bottom w:val="single" w:sz="6" w:space="0" w:color="000000"/>
              <w:right w:val="single" w:sz="6" w:space="0" w:color="000000"/>
            </w:tcBorders>
          </w:tcPr>
          <w:p w14:paraId="0CBF6635" w14:textId="77777777" w:rsidR="00170906" w:rsidRPr="00E25A6F" w:rsidRDefault="007D5F64" w:rsidP="00F70FC2">
            <w:pPr>
              <w:pStyle w:val="TableParagraph"/>
              <w:spacing w:before="103"/>
              <w:ind w:left="115"/>
              <w:jc w:val="both"/>
            </w:pPr>
            <w:r w:rsidRPr="00E25A6F">
              <w:t>69.7</w:t>
            </w:r>
            <w:r w:rsidRPr="00E25A6F">
              <w:rPr>
                <w:spacing w:val="-5"/>
              </w:rPr>
              <w:t xml:space="preserve"> </w:t>
            </w:r>
            <w:r w:rsidRPr="00E25A6F">
              <w:rPr>
                <w:spacing w:val="-2"/>
              </w:rPr>
              <w:t>tCO2e</w:t>
            </w:r>
          </w:p>
        </w:tc>
      </w:tr>
      <w:tr w:rsidR="00170906" w:rsidRPr="00E25A6F" w14:paraId="5C7D4634" w14:textId="77777777">
        <w:trPr>
          <w:trHeight w:val="961"/>
        </w:trPr>
        <w:tc>
          <w:tcPr>
            <w:tcW w:w="2131" w:type="dxa"/>
            <w:tcBorders>
              <w:top w:val="single" w:sz="6" w:space="0" w:color="000000"/>
              <w:left w:val="single" w:sz="6" w:space="0" w:color="000000"/>
              <w:bottom w:val="single" w:sz="6" w:space="0" w:color="000000"/>
              <w:right w:val="single" w:sz="6" w:space="0" w:color="000000"/>
            </w:tcBorders>
          </w:tcPr>
          <w:p w14:paraId="1F2D0447" w14:textId="77777777" w:rsidR="00170906" w:rsidRPr="00E25A6F" w:rsidRDefault="007D5F64" w:rsidP="00F70FC2">
            <w:pPr>
              <w:pStyle w:val="TableParagraph"/>
              <w:spacing w:before="100"/>
              <w:ind w:left="117"/>
              <w:jc w:val="both"/>
              <w:rPr>
                <w:b/>
              </w:rPr>
            </w:pPr>
            <w:r w:rsidRPr="00E25A6F">
              <w:rPr>
                <w:b/>
              </w:rPr>
              <w:t>Scope</w:t>
            </w:r>
            <w:r w:rsidRPr="00E25A6F">
              <w:rPr>
                <w:b/>
                <w:spacing w:val="-3"/>
              </w:rPr>
              <w:t xml:space="preserve"> </w:t>
            </w:r>
            <w:r w:rsidRPr="00E25A6F">
              <w:rPr>
                <w:b/>
                <w:spacing w:val="-10"/>
              </w:rPr>
              <w:t>3</w:t>
            </w:r>
          </w:p>
          <w:p w14:paraId="3A6EE1FF" w14:textId="77777777" w:rsidR="00170906" w:rsidRPr="00E25A6F" w:rsidRDefault="007D5F64" w:rsidP="00F70FC2">
            <w:pPr>
              <w:pStyle w:val="TableParagraph"/>
              <w:spacing w:before="152"/>
              <w:ind w:left="117"/>
              <w:jc w:val="both"/>
              <w:rPr>
                <w:b/>
                <w:sz w:val="18"/>
              </w:rPr>
            </w:pPr>
            <w:r w:rsidRPr="00E25A6F">
              <w:rPr>
                <w:b/>
                <w:sz w:val="18"/>
              </w:rPr>
              <w:t>(Included</w:t>
            </w:r>
            <w:r w:rsidRPr="00E25A6F">
              <w:rPr>
                <w:b/>
                <w:spacing w:val="-3"/>
                <w:sz w:val="18"/>
              </w:rPr>
              <w:t xml:space="preserve"> </w:t>
            </w:r>
            <w:r w:rsidRPr="00E25A6F">
              <w:rPr>
                <w:b/>
                <w:spacing w:val="-2"/>
                <w:sz w:val="18"/>
              </w:rPr>
              <w:t>Sources)</w:t>
            </w:r>
          </w:p>
        </w:tc>
        <w:tc>
          <w:tcPr>
            <w:tcW w:w="7321" w:type="dxa"/>
            <w:tcBorders>
              <w:top w:val="single" w:sz="6" w:space="0" w:color="000000"/>
              <w:left w:val="single" w:sz="6" w:space="0" w:color="000000"/>
              <w:bottom w:val="single" w:sz="6" w:space="0" w:color="000000"/>
              <w:right w:val="single" w:sz="6" w:space="0" w:color="000000"/>
            </w:tcBorders>
          </w:tcPr>
          <w:p w14:paraId="18A4FB5F" w14:textId="653CCEAF" w:rsidR="001F65D6" w:rsidRDefault="007D5F64" w:rsidP="00E85A0E">
            <w:pPr>
              <w:pStyle w:val="TableParagraph"/>
              <w:ind w:left="148"/>
              <w:jc w:val="both"/>
              <w:rPr>
                <w:spacing w:val="-2"/>
              </w:rPr>
            </w:pPr>
            <w:r w:rsidRPr="00E25A6F">
              <w:t>10,523.67</w:t>
            </w:r>
            <w:r w:rsidRPr="00E25A6F">
              <w:rPr>
                <w:spacing w:val="-5"/>
              </w:rPr>
              <w:t xml:space="preserve"> </w:t>
            </w:r>
            <w:r w:rsidRPr="00E25A6F">
              <w:rPr>
                <w:spacing w:val="-2"/>
              </w:rPr>
              <w:t>tCO2e</w:t>
            </w:r>
            <w:r w:rsidR="005407AF">
              <w:rPr>
                <w:spacing w:val="-2"/>
              </w:rPr>
              <w:t xml:space="preserve"> – which is derived from the following sources:</w:t>
            </w:r>
          </w:p>
          <w:p w14:paraId="5C63C618" w14:textId="3DDDE633" w:rsidR="005407AF" w:rsidRDefault="005407AF" w:rsidP="00E85A0E">
            <w:pPr>
              <w:pStyle w:val="TableParagraph"/>
              <w:numPr>
                <w:ilvl w:val="0"/>
                <w:numId w:val="9"/>
              </w:numPr>
              <w:ind w:left="573"/>
              <w:jc w:val="both"/>
              <w:rPr>
                <w:spacing w:val="-2"/>
              </w:rPr>
            </w:pPr>
            <w:r>
              <w:rPr>
                <w:spacing w:val="-2"/>
              </w:rPr>
              <w:t>Hotel stays</w:t>
            </w:r>
          </w:p>
          <w:p w14:paraId="7E284E38" w14:textId="5B3E3296" w:rsidR="005407AF" w:rsidRDefault="00E85A0E" w:rsidP="00E85A0E">
            <w:pPr>
              <w:pStyle w:val="TableParagraph"/>
              <w:numPr>
                <w:ilvl w:val="0"/>
                <w:numId w:val="9"/>
              </w:numPr>
              <w:ind w:left="573"/>
              <w:jc w:val="both"/>
              <w:rPr>
                <w:spacing w:val="-2"/>
              </w:rPr>
            </w:pPr>
            <w:r>
              <w:rPr>
                <w:spacing w:val="-2"/>
              </w:rPr>
              <w:t xml:space="preserve">Business </w:t>
            </w:r>
            <w:r w:rsidR="005407AF">
              <w:rPr>
                <w:spacing w:val="-2"/>
              </w:rPr>
              <w:t>Commuter mileage/fuel use</w:t>
            </w:r>
          </w:p>
          <w:p w14:paraId="31990AD6" w14:textId="683723F4" w:rsidR="005407AF" w:rsidRDefault="005407AF" w:rsidP="00E85A0E">
            <w:pPr>
              <w:pStyle w:val="TableParagraph"/>
              <w:numPr>
                <w:ilvl w:val="0"/>
                <w:numId w:val="9"/>
              </w:numPr>
              <w:ind w:left="573"/>
              <w:jc w:val="both"/>
              <w:rPr>
                <w:spacing w:val="-2"/>
              </w:rPr>
            </w:pPr>
            <w:r>
              <w:rPr>
                <w:spacing w:val="-2"/>
              </w:rPr>
              <w:t>Public Transport usage (including flights)</w:t>
            </w:r>
          </w:p>
          <w:p w14:paraId="7B376C14" w14:textId="11FCE4BD" w:rsidR="005407AF" w:rsidRDefault="005407AF" w:rsidP="00E85A0E">
            <w:pPr>
              <w:pStyle w:val="TableParagraph"/>
              <w:numPr>
                <w:ilvl w:val="0"/>
                <w:numId w:val="9"/>
              </w:numPr>
              <w:ind w:left="573"/>
              <w:jc w:val="both"/>
              <w:rPr>
                <w:spacing w:val="-2"/>
              </w:rPr>
            </w:pPr>
            <w:r>
              <w:rPr>
                <w:spacing w:val="-2"/>
              </w:rPr>
              <w:t>Logistics (Upstream &amp; Downstream)</w:t>
            </w:r>
          </w:p>
          <w:p w14:paraId="0796DA89" w14:textId="1AEE8159" w:rsidR="005407AF" w:rsidRDefault="005407AF" w:rsidP="00E85A0E">
            <w:pPr>
              <w:pStyle w:val="TableParagraph"/>
              <w:numPr>
                <w:ilvl w:val="0"/>
                <w:numId w:val="9"/>
              </w:numPr>
              <w:ind w:left="573"/>
              <w:jc w:val="both"/>
              <w:rPr>
                <w:spacing w:val="-2"/>
              </w:rPr>
            </w:pPr>
            <w:r>
              <w:rPr>
                <w:spacing w:val="-2"/>
              </w:rPr>
              <w:t>Steel</w:t>
            </w:r>
            <w:r w:rsidR="00E85A0E">
              <w:rPr>
                <w:spacing w:val="-2"/>
              </w:rPr>
              <w:t xml:space="preserve"> &amp; Gases</w:t>
            </w:r>
            <w:r>
              <w:rPr>
                <w:spacing w:val="-2"/>
              </w:rPr>
              <w:t xml:space="preserve"> purchased</w:t>
            </w:r>
          </w:p>
          <w:p w14:paraId="35F4B91F" w14:textId="4FBF8686" w:rsidR="00E85A0E" w:rsidRDefault="00E85A0E" w:rsidP="00E85A0E">
            <w:pPr>
              <w:pStyle w:val="TableParagraph"/>
              <w:numPr>
                <w:ilvl w:val="0"/>
                <w:numId w:val="9"/>
              </w:numPr>
              <w:ind w:left="573"/>
              <w:jc w:val="both"/>
              <w:rPr>
                <w:spacing w:val="-2"/>
              </w:rPr>
            </w:pPr>
            <w:r>
              <w:rPr>
                <w:spacing w:val="-2"/>
              </w:rPr>
              <w:t>Home Working</w:t>
            </w:r>
          </w:p>
          <w:p w14:paraId="347226DE" w14:textId="19424D34" w:rsidR="00E85A0E" w:rsidRDefault="00E85A0E" w:rsidP="00E85A0E">
            <w:pPr>
              <w:pStyle w:val="TableParagraph"/>
              <w:numPr>
                <w:ilvl w:val="0"/>
                <w:numId w:val="9"/>
              </w:numPr>
              <w:ind w:left="573"/>
              <w:jc w:val="both"/>
              <w:rPr>
                <w:spacing w:val="-2"/>
              </w:rPr>
            </w:pPr>
            <w:r>
              <w:rPr>
                <w:spacing w:val="-2"/>
              </w:rPr>
              <w:t>Well-to-tank emissions from the purchase of fuel</w:t>
            </w:r>
          </w:p>
          <w:p w14:paraId="0E66B8C6" w14:textId="61344478" w:rsidR="00E85A0E" w:rsidRDefault="00E85A0E" w:rsidP="00E85A0E">
            <w:pPr>
              <w:pStyle w:val="TableParagraph"/>
              <w:numPr>
                <w:ilvl w:val="0"/>
                <w:numId w:val="9"/>
              </w:numPr>
              <w:ind w:left="573"/>
              <w:jc w:val="both"/>
              <w:rPr>
                <w:spacing w:val="-2"/>
              </w:rPr>
            </w:pPr>
            <w:r>
              <w:rPr>
                <w:spacing w:val="-2"/>
              </w:rPr>
              <w:t>Capital Goods and Services through our supply chain</w:t>
            </w:r>
          </w:p>
          <w:p w14:paraId="322FA16D" w14:textId="67563CA4" w:rsidR="005407AF" w:rsidRPr="00E25A6F" w:rsidRDefault="005407AF" w:rsidP="00E85A0E">
            <w:pPr>
              <w:pStyle w:val="TableParagraph"/>
              <w:ind w:left="0"/>
              <w:jc w:val="both"/>
              <w:rPr>
                <w:spacing w:val="-2"/>
              </w:rPr>
            </w:pPr>
          </w:p>
        </w:tc>
      </w:tr>
      <w:tr w:rsidR="00170906" w:rsidRPr="00E25A6F" w14:paraId="32F0FB09" w14:textId="77777777">
        <w:trPr>
          <w:trHeight w:val="786"/>
        </w:trPr>
        <w:tc>
          <w:tcPr>
            <w:tcW w:w="2131" w:type="dxa"/>
            <w:tcBorders>
              <w:top w:val="single" w:sz="6" w:space="0" w:color="000000"/>
              <w:left w:val="single" w:sz="6" w:space="0" w:color="000000"/>
              <w:bottom w:val="single" w:sz="6" w:space="0" w:color="000000"/>
              <w:right w:val="single" w:sz="6" w:space="0" w:color="000000"/>
            </w:tcBorders>
          </w:tcPr>
          <w:p w14:paraId="27F8DC80" w14:textId="77777777" w:rsidR="00170906" w:rsidRPr="00E25A6F" w:rsidRDefault="007D5F64" w:rsidP="00F70FC2">
            <w:pPr>
              <w:pStyle w:val="TableParagraph"/>
              <w:spacing w:before="103"/>
              <w:ind w:left="117"/>
              <w:jc w:val="both"/>
              <w:rPr>
                <w:b/>
              </w:rPr>
            </w:pPr>
            <w:r w:rsidRPr="00E25A6F">
              <w:rPr>
                <w:b/>
              </w:rPr>
              <w:t>Total</w:t>
            </w:r>
            <w:r w:rsidRPr="00E25A6F">
              <w:rPr>
                <w:b/>
                <w:spacing w:val="-5"/>
              </w:rPr>
              <w:t xml:space="preserve"> </w:t>
            </w:r>
            <w:r w:rsidRPr="00E25A6F">
              <w:rPr>
                <w:b/>
                <w:spacing w:val="-2"/>
              </w:rPr>
              <w:t>Emissions</w:t>
            </w:r>
          </w:p>
        </w:tc>
        <w:tc>
          <w:tcPr>
            <w:tcW w:w="7321" w:type="dxa"/>
            <w:tcBorders>
              <w:top w:val="single" w:sz="6" w:space="0" w:color="000000"/>
              <w:left w:val="single" w:sz="6" w:space="0" w:color="000000"/>
              <w:bottom w:val="single" w:sz="6" w:space="0" w:color="000000"/>
              <w:right w:val="single" w:sz="6" w:space="0" w:color="000000"/>
            </w:tcBorders>
          </w:tcPr>
          <w:p w14:paraId="1C9146B5" w14:textId="77777777" w:rsidR="00170906" w:rsidRPr="00E25A6F" w:rsidRDefault="007D5F64" w:rsidP="00F70FC2">
            <w:pPr>
              <w:pStyle w:val="TableParagraph"/>
              <w:spacing w:before="103"/>
              <w:ind w:left="115"/>
              <w:jc w:val="both"/>
            </w:pPr>
            <w:r w:rsidRPr="00E25A6F">
              <w:t>13,031.87</w:t>
            </w:r>
            <w:r w:rsidRPr="00E25A6F">
              <w:rPr>
                <w:spacing w:val="-5"/>
              </w:rPr>
              <w:t xml:space="preserve"> </w:t>
            </w:r>
            <w:r w:rsidRPr="00E25A6F">
              <w:rPr>
                <w:spacing w:val="-2"/>
              </w:rPr>
              <w:t>tCO2e</w:t>
            </w:r>
          </w:p>
        </w:tc>
      </w:tr>
    </w:tbl>
    <w:p w14:paraId="21D26E57" w14:textId="2AF018F4" w:rsidR="00AA5D2D" w:rsidRDefault="00154E42" w:rsidP="00F70FC2">
      <w:pPr>
        <w:jc w:val="both"/>
      </w:pPr>
      <w:r w:rsidRPr="00E25A6F">
        <w:t xml:space="preserve"> </w:t>
      </w:r>
    </w:p>
    <w:p w14:paraId="35653427" w14:textId="77777777" w:rsidR="005407AF" w:rsidRDefault="005407AF" w:rsidP="00F70FC2">
      <w:pPr>
        <w:jc w:val="both"/>
      </w:pPr>
    </w:p>
    <w:p w14:paraId="72B17B23" w14:textId="22EC34AC" w:rsidR="005407AF" w:rsidRPr="00E25A6F" w:rsidRDefault="005407AF" w:rsidP="006970FE">
      <w:pPr>
        <w:ind w:left="114"/>
        <w:jc w:val="both"/>
        <w:rPr>
          <w:b/>
          <w:bCs/>
        </w:rPr>
      </w:pPr>
      <w:r w:rsidRPr="00E25A6F">
        <w:rPr>
          <w:b/>
          <w:bCs/>
        </w:rPr>
        <w:lastRenderedPageBreak/>
        <w:t xml:space="preserve">Taziker Carbon Reduction Plan Statement for Re-Establishing a Baseline for Scope 3 2024 – In Line with PPN 06/21.  </w:t>
      </w:r>
      <w:r w:rsidRPr="00E25A6F">
        <w:t>In line with the GHG Protocols for transparency, consistency and comparability please see a note on changes to our Scope 3 baseline year</w:t>
      </w:r>
      <w:r w:rsidR="006970FE">
        <w:t>.</w:t>
      </w:r>
    </w:p>
    <w:p w14:paraId="1DCDD2B8" w14:textId="77777777" w:rsidR="005407AF" w:rsidRPr="00E25A6F" w:rsidRDefault="005407AF" w:rsidP="005407AF">
      <w:pPr>
        <w:pStyle w:val="TableParagraph"/>
        <w:spacing w:before="81" w:line="273" w:lineRule="auto"/>
        <w:ind w:left="114" w:right="59"/>
        <w:jc w:val="both"/>
      </w:pPr>
    </w:p>
    <w:p w14:paraId="7C19B0FC" w14:textId="78AFAE0E" w:rsidR="005407AF" w:rsidRPr="00E25A6F" w:rsidRDefault="005407AF" w:rsidP="005407AF">
      <w:pPr>
        <w:ind w:left="114"/>
        <w:jc w:val="both"/>
      </w:pPr>
      <w:r w:rsidRPr="00E25A6F">
        <w:t>As part of our ongoing commitment to managing and reducing carbon emissions, we have published our Carbon Reduction Plans for 202</w:t>
      </w:r>
      <w:r>
        <w:t>4</w:t>
      </w:r>
      <w:r w:rsidRPr="00E25A6F">
        <w:t xml:space="preserve"> in compliance with PPN 06/21. This report outlines our ongoing efforts to reduce emissions across Scope 1, 2, and 3, in line with the UK’s net Zero targets for 2050 (England and Wales) and 2045 (Scotland) and can be found on our website. </w:t>
      </w:r>
    </w:p>
    <w:p w14:paraId="00A7B314" w14:textId="77777777" w:rsidR="005407AF" w:rsidRPr="00E25A6F" w:rsidRDefault="005407AF" w:rsidP="005407AF">
      <w:pPr>
        <w:ind w:left="114"/>
        <w:jc w:val="both"/>
      </w:pPr>
    </w:p>
    <w:p w14:paraId="3C8DBFBC" w14:textId="4F5FA28F" w:rsidR="005407AF" w:rsidRPr="00E25A6F" w:rsidRDefault="005407AF" w:rsidP="005407AF">
      <w:pPr>
        <w:ind w:left="114"/>
        <w:jc w:val="both"/>
      </w:pPr>
      <w:r w:rsidRPr="00E25A6F">
        <w:t>Following changes to our business ownership in late 2023 and a review of our service offering, we are currently in the process of undertaking a comprehensive evaluation of how we calculate and report Scope 3 emissions. This process means that going forward we will change our reporting methodology for the data capture of capital goods</w:t>
      </w:r>
      <w:r w:rsidR="006970FE">
        <w:t xml:space="preserve"> </w:t>
      </w:r>
      <w:r w:rsidRPr="00E25A6F">
        <w:t xml:space="preserve">and will be transitioning to a reporting tool that links our procurement to identify our upstream and downstream scope three emissions via our supply chain.  This approach will ensure that our emissions data will accurately reflect our updated </w:t>
      </w:r>
      <w:proofErr w:type="spellStart"/>
      <w:r w:rsidRPr="00E25A6F">
        <w:t>organisational</w:t>
      </w:r>
      <w:proofErr w:type="spellEnd"/>
      <w:r w:rsidRPr="00E25A6F">
        <w:t xml:space="preserve"> structure, supply chain, and business activities. </w:t>
      </w:r>
    </w:p>
    <w:p w14:paraId="2501755A" w14:textId="77777777" w:rsidR="005407AF" w:rsidRPr="00E25A6F" w:rsidRDefault="005407AF" w:rsidP="005407AF">
      <w:pPr>
        <w:ind w:left="114"/>
        <w:jc w:val="both"/>
      </w:pPr>
    </w:p>
    <w:p w14:paraId="473928BF" w14:textId="095BE469" w:rsidR="005407AF" w:rsidRDefault="005407AF" w:rsidP="005407AF">
      <w:pPr>
        <w:ind w:left="114"/>
        <w:jc w:val="both"/>
      </w:pPr>
      <w:r w:rsidRPr="00E25A6F">
        <w:t>As this transitionary period has coincided with our annual Carbon Reduction Plan reporting under PPN 06/21, the data submitted for FY2023/2024 excludes transaction-based emissions from capital goods and services in Scope 3, focusing instead on upstream and downstream logistics, including well to tank</w:t>
      </w:r>
      <w:r w:rsidR="00E85A0E">
        <w:t xml:space="preserve"> emissions from fuel</w:t>
      </w:r>
      <w:r w:rsidRPr="00E25A6F">
        <w:t>, hotel stays, flights, transmission and distribution, home working hours and train journeys</w:t>
      </w:r>
      <w:r>
        <w:t>.</w:t>
      </w:r>
    </w:p>
    <w:p w14:paraId="532F2C43" w14:textId="77777777" w:rsidR="005407AF" w:rsidRPr="00E25A6F" w:rsidRDefault="005407AF" w:rsidP="005407AF">
      <w:pPr>
        <w:ind w:left="114"/>
        <w:jc w:val="both"/>
      </w:pPr>
    </w:p>
    <w:p w14:paraId="76DCFB9A" w14:textId="77777777" w:rsidR="005407AF" w:rsidRPr="00E25A6F" w:rsidRDefault="005407AF" w:rsidP="005407AF">
      <w:pPr>
        <w:ind w:left="114"/>
        <w:jc w:val="both"/>
      </w:pPr>
      <w:r w:rsidRPr="00E25A6F">
        <w:t xml:space="preserve">Capital goods make up a significant portion of our Scope 3 emissions, and we are actively refining our reporting systems and processes to accurately capture this data. We are committed to including capital goods and services in our Scope 3 reporting from 2025, ensuring methodology aligns with our updated business framework and GHG Protocol principles.  </w:t>
      </w:r>
    </w:p>
    <w:p w14:paraId="07A05DD9" w14:textId="77777777" w:rsidR="005407AF" w:rsidRPr="00E25A6F" w:rsidRDefault="005407AF" w:rsidP="00F70FC2">
      <w:pPr>
        <w:jc w:val="both"/>
      </w:pPr>
    </w:p>
    <w:p w14:paraId="2098C4AF" w14:textId="20DFCD02" w:rsidR="00170906" w:rsidRPr="00E25A6F" w:rsidRDefault="007D5F64" w:rsidP="00F70FC2">
      <w:pPr>
        <w:pStyle w:val="Heading1"/>
        <w:spacing w:before="81" w:after="49"/>
        <w:jc w:val="both"/>
      </w:pPr>
      <w:r w:rsidRPr="00E25A6F">
        <w:t>Current</w:t>
      </w:r>
      <w:r w:rsidRPr="00E25A6F">
        <w:rPr>
          <w:spacing w:val="-9"/>
        </w:rPr>
        <w:t xml:space="preserve"> </w:t>
      </w:r>
      <w:r w:rsidRPr="00E25A6F">
        <w:t>Emissions</w:t>
      </w:r>
      <w:r w:rsidRPr="00E25A6F">
        <w:rPr>
          <w:spacing w:val="-8"/>
        </w:rPr>
        <w:t xml:space="preserve"> </w:t>
      </w:r>
      <w:r w:rsidRPr="00E25A6F">
        <w:rPr>
          <w:spacing w:val="-2"/>
        </w:rPr>
        <w:t>Reporting</w:t>
      </w:r>
    </w:p>
    <w:tbl>
      <w:tblPr>
        <w:tblW w:w="0" w:type="auto"/>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00"/>
        <w:gridCol w:w="7367"/>
      </w:tblGrid>
      <w:tr w:rsidR="00170906" w:rsidRPr="00E25A6F" w14:paraId="65DF6D29" w14:textId="77777777">
        <w:trPr>
          <w:trHeight w:val="609"/>
        </w:trPr>
        <w:tc>
          <w:tcPr>
            <w:tcW w:w="9467" w:type="dxa"/>
            <w:gridSpan w:val="2"/>
          </w:tcPr>
          <w:p w14:paraId="609D3F48" w14:textId="1B6A593B" w:rsidR="00170906" w:rsidRPr="00E25A6F" w:rsidRDefault="007D5F64" w:rsidP="00F70FC2">
            <w:pPr>
              <w:pStyle w:val="TableParagraph"/>
              <w:spacing w:before="103"/>
              <w:ind w:left="100"/>
              <w:jc w:val="both"/>
              <w:rPr>
                <w:b/>
              </w:rPr>
            </w:pPr>
            <w:r w:rsidRPr="00E25A6F">
              <w:rPr>
                <w:b/>
              </w:rPr>
              <w:t>Reporting</w:t>
            </w:r>
            <w:r w:rsidRPr="00E25A6F">
              <w:rPr>
                <w:b/>
                <w:spacing w:val="-8"/>
              </w:rPr>
              <w:t xml:space="preserve"> </w:t>
            </w:r>
            <w:r w:rsidRPr="00E25A6F">
              <w:rPr>
                <w:b/>
              </w:rPr>
              <w:t>Year:</w:t>
            </w:r>
            <w:r w:rsidRPr="00E25A6F">
              <w:rPr>
                <w:b/>
                <w:spacing w:val="-4"/>
              </w:rPr>
              <w:t xml:space="preserve"> </w:t>
            </w:r>
            <w:r w:rsidRPr="00E25A6F">
              <w:rPr>
                <w:b/>
              </w:rPr>
              <w:t>FY2023</w:t>
            </w:r>
            <w:r w:rsidRPr="00E25A6F">
              <w:rPr>
                <w:b/>
                <w:spacing w:val="-5"/>
              </w:rPr>
              <w:t xml:space="preserve"> </w:t>
            </w:r>
            <w:r w:rsidRPr="00E25A6F">
              <w:rPr>
                <w:b/>
              </w:rPr>
              <w:t>(April</w:t>
            </w:r>
            <w:r w:rsidRPr="00E25A6F">
              <w:rPr>
                <w:b/>
                <w:spacing w:val="-5"/>
              </w:rPr>
              <w:t xml:space="preserve"> </w:t>
            </w:r>
            <w:r w:rsidRPr="00E25A6F">
              <w:rPr>
                <w:b/>
              </w:rPr>
              <w:t>202</w:t>
            </w:r>
            <w:r w:rsidR="0025327D" w:rsidRPr="00E25A6F">
              <w:rPr>
                <w:b/>
              </w:rPr>
              <w:t>3</w:t>
            </w:r>
            <w:r w:rsidRPr="00E25A6F">
              <w:rPr>
                <w:b/>
              </w:rPr>
              <w:t>-March</w:t>
            </w:r>
            <w:r w:rsidRPr="00E25A6F">
              <w:rPr>
                <w:b/>
                <w:spacing w:val="-6"/>
              </w:rPr>
              <w:t xml:space="preserve"> </w:t>
            </w:r>
            <w:r w:rsidRPr="00E25A6F">
              <w:rPr>
                <w:b/>
                <w:spacing w:val="-4"/>
              </w:rPr>
              <w:t>202</w:t>
            </w:r>
            <w:r w:rsidR="0025327D" w:rsidRPr="00E25A6F">
              <w:rPr>
                <w:b/>
                <w:spacing w:val="-4"/>
              </w:rPr>
              <w:t>4</w:t>
            </w:r>
            <w:r w:rsidRPr="00E25A6F">
              <w:rPr>
                <w:b/>
                <w:spacing w:val="-4"/>
              </w:rPr>
              <w:t>)</w:t>
            </w:r>
          </w:p>
        </w:tc>
      </w:tr>
      <w:tr w:rsidR="00170906" w:rsidRPr="00E25A6F" w14:paraId="6F405E59" w14:textId="77777777" w:rsidTr="00E85A0E">
        <w:trPr>
          <w:trHeight w:val="504"/>
        </w:trPr>
        <w:tc>
          <w:tcPr>
            <w:tcW w:w="2100" w:type="dxa"/>
          </w:tcPr>
          <w:p w14:paraId="006AB634" w14:textId="77777777" w:rsidR="00170906" w:rsidRPr="00E25A6F" w:rsidRDefault="007D5F64" w:rsidP="00F70FC2">
            <w:pPr>
              <w:pStyle w:val="TableParagraph"/>
              <w:spacing w:before="103"/>
              <w:ind w:left="100"/>
              <w:jc w:val="both"/>
              <w:rPr>
                <w:b/>
              </w:rPr>
            </w:pPr>
            <w:r w:rsidRPr="00E25A6F">
              <w:rPr>
                <w:b/>
                <w:spacing w:val="-2"/>
              </w:rPr>
              <w:t>EMISSIONS</w:t>
            </w:r>
          </w:p>
        </w:tc>
        <w:tc>
          <w:tcPr>
            <w:tcW w:w="7367" w:type="dxa"/>
          </w:tcPr>
          <w:p w14:paraId="4CD95EB6" w14:textId="77777777" w:rsidR="00170906" w:rsidRPr="00E25A6F" w:rsidRDefault="007D5F64" w:rsidP="00F70FC2">
            <w:pPr>
              <w:pStyle w:val="TableParagraph"/>
              <w:spacing w:before="102"/>
              <w:ind w:left="100"/>
              <w:jc w:val="both"/>
              <w:rPr>
                <w:b/>
              </w:rPr>
            </w:pPr>
            <w:r w:rsidRPr="00E25A6F">
              <w:rPr>
                <w:b/>
                <w:position w:val="2"/>
              </w:rPr>
              <w:t>TOTAL</w:t>
            </w:r>
            <w:r w:rsidRPr="00E25A6F">
              <w:rPr>
                <w:b/>
                <w:spacing w:val="-2"/>
                <w:position w:val="2"/>
              </w:rPr>
              <w:t xml:space="preserve"> (</w:t>
            </w:r>
            <w:proofErr w:type="spellStart"/>
            <w:r w:rsidRPr="00E25A6F">
              <w:rPr>
                <w:b/>
                <w:spacing w:val="-2"/>
                <w:position w:val="2"/>
              </w:rPr>
              <w:t>tCO</w:t>
            </w:r>
            <w:proofErr w:type="spellEnd"/>
            <w:r w:rsidRPr="00E25A6F">
              <w:rPr>
                <w:b/>
                <w:spacing w:val="-2"/>
                <w:sz w:val="14"/>
              </w:rPr>
              <w:t>2</w:t>
            </w:r>
            <w:r w:rsidRPr="00E25A6F">
              <w:rPr>
                <w:b/>
                <w:spacing w:val="-2"/>
                <w:position w:val="2"/>
              </w:rPr>
              <w:t>e)</w:t>
            </w:r>
          </w:p>
        </w:tc>
      </w:tr>
      <w:tr w:rsidR="00170906" w:rsidRPr="00E25A6F" w14:paraId="2EC9023B" w14:textId="77777777" w:rsidTr="00E85A0E">
        <w:trPr>
          <w:trHeight w:val="426"/>
        </w:trPr>
        <w:tc>
          <w:tcPr>
            <w:tcW w:w="2100" w:type="dxa"/>
          </w:tcPr>
          <w:p w14:paraId="7598F075" w14:textId="77777777" w:rsidR="00170906" w:rsidRPr="00E25A6F" w:rsidRDefault="007D5F64" w:rsidP="00F70FC2">
            <w:pPr>
              <w:pStyle w:val="TableParagraph"/>
              <w:spacing w:before="103"/>
              <w:ind w:left="100"/>
              <w:jc w:val="both"/>
              <w:rPr>
                <w:b/>
              </w:rPr>
            </w:pPr>
            <w:r w:rsidRPr="00E25A6F">
              <w:rPr>
                <w:b/>
              </w:rPr>
              <w:t>Scope</w:t>
            </w:r>
            <w:r w:rsidRPr="00E25A6F">
              <w:rPr>
                <w:b/>
                <w:spacing w:val="-3"/>
              </w:rPr>
              <w:t xml:space="preserve"> </w:t>
            </w:r>
            <w:r w:rsidRPr="00E25A6F">
              <w:rPr>
                <w:b/>
                <w:spacing w:val="-10"/>
              </w:rPr>
              <w:t>1</w:t>
            </w:r>
          </w:p>
        </w:tc>
        <w:tc>
          <w:tcPr>
            <w:tcW w:w="7367" w:type="dxa"/>
          </w:tcPr>
          <w:p w14:paraId="4CB17B24" w14:textId="1AA23B86" w:rsidR="00170906" w:rsidRPr="00E25A6F" w:rsidRDefault="0047399A" w:rsidP="00F70FC2">
            <w:pPr>
              <w:pStyle w:val="TableParagraph"/>
              <w:spacing w:before="103"/>
              <w:ind w:left="0"/>
              <w:jc w:val="both"/>
            </w:pPr>
            <w:r w:rsidRPr="00E25A6F">
              <w:t xml:space="preserve"> </w:t>
            </w:r>
            <w:r w:rsidR="00B813A2" w:rsidRPr="00E25A6F">
              <w:t>1589.51</w:t>
            </w:r>
            <w:r w:rsidR="007D5F64" w:rsidRPr="00E25A6F">
              <w:rPr>
                <w:spacing w:val="-5"/>
              </w:rPr>
              <w:t xml:space="preserve"> </w:t>
            </w:r>
            <w:r w:rsidR="007D5F64" w:rsidRPr="00E25A6F">
              <w:rPr>
                <w:spacing w:val="-2"/>
              </w:rPr>
              <w:t>tCO2e</w:t>
            </w:r>
          </w:p>
        </w:tc>
      </w:tr>
      <w:tr w:rsidR="00170906" w:rsidRPr="00E25A6F" w14:paraId="63FD46B8" w14:textId="77777777" w:rsidTr="00E85A0E">
        <w:trPr>
          <w:trHeight w:val="403"/>
        </w:trPr>
        <w:tc>
          <w:tcPr>
            <w:tcW w:w="2100" w:type="dxa"/>
          </w:tcPr>
          <w:p w14:paraId="2CF98100" w14:textId="77777777" w:rsidR="00170906" w:rsidRPr="00E25A6F" w:rsidRDefault="007D5F64" w:rsidP="00F70FC2">
            <w:pPr>
              <w:pStyle w:val="TableParagraph"/>
              <w:spacing w:before="103"/>
              <w:ind w:left="100"/>
              <w:jc w:val="both"/>
              <w:rPr>
                <w:b/>
              </w:rPr>
            </w:pPr>
            <w:r w:rsidRPr="00E25A6F">
              <w:rPr>
                <w:b/>
              </w:rPr>
              <w:t>Scope</w:t>
            </w:r>
            <w:r w:rsidRPr="00E25A6F">
              <w:rPr>
                <w:b/>
                <w:spacing w:val="-3"/>
              </w:rPr>
              <w:t xml:space="preserve"> </w:t>
            </w:r>
            <w:r w:rsidRPr="00E25A6F">
              <w:rPr>
                <w:b/>
                <w:spacing w:val="-10"/>
              </w:rPr>
              <w:t>2</w:t>
            </w:r>
          </w:p>
        </w:tc>
        <w:tc>
          <w:tcPr>
            <w:tcW w:w="7367" w:type="dxa"/>
          </w:tcPr>
          <w:p w14:paraId="2FF3B43F" w14:textId="1574603F" w:rsidR="00170906" w:rsidRPr="00E25A6F" w:rsidRDefault="00B813A2" w:rsidP="00F70FC2">
            <w:pPr>
              <w:pStyle w:val="TableParagraph"/>
              <w:spacing w:before="103"/>
              <w:ind w:left="100"/>
              <w:jc w:val="both"/>
            </w:pPr>
            <w:r w:rsidRPr="00E25A6F">
              <w:t>94.58</w:t>
            </w:r>
            <w:r w:rsidR="007D5F64" w:rsidRPr="00E25A6F">
              <w:rPr>
                <w:spacing w:val="-5"/>
              </w:rPr>
              <w:t xml:space="preserve"> </w:t>
            </w:r>
            <w:r w:rsidR="007D5F64" w:rsidRPr="00E25A6F">
              <w:rPr>
                <w:spacing w:val="-2"/>
              </w:rPr>
              <w:t>tCO2e</w:t>
            </w:r>
          </w:p>
        </w:tc>
      </w:tr>
      <w:tr w:rsidR="00170906" w:rsidRPr="00E25A6F" w14:paraId="538724CE" w14:textId="77777777">
        <w:trPr>
          <w:trHeight w:val="964"/>
        </w:trPr>
        <w:tc>
          <w:tcPr>
            <w:tcW w:w="2100" w:type="dxa"/>
          </w:tcPr>
          <w:p w14:paraId="67CD4199" w14:textId="77777777" w:rsidR="00170906" w:rsidRPr="00E25A6F" w:rsidRDefault="007D5F64" w:rsidP="00F70FC2">
            <w:pPr>
              <w:pStyle w:val="TableParagraph"/>
              <w:spacing w:before="103"/>
              <w:ind w:left="100"/>
              <w:jc w:val="both"/>
              <w:rPr>
                <w:b/>
              </w:rPr>
            </w:pPr>
            <w:r w:rsidRPr="00E25A6F">
              <w:rPr>
                <w:b/>
              </w:rPr>
              <w:t>Scope</w:t>
            </w:r>
            <w:r w:rsidRPr="00E25A6F">
              <w:rPr>
                <w:b/>
                <w:spacing w:val="-3"/>
              </w:rPr>
              <w:t xml:space="preserve"> </w:t>
            </w:r>
            <w:r w:rsidRPr="00E25A6F">
              <w:rPr>
                <w:b/>
                <w:spacing w:val="-10"/>
              </w:rPr>
              <w:t>3</w:t>
            </w:r>
          </w:p>
          <w:p w14:paraId="30828053" w14:textId="77777777" w:rsidR="00170906" w:rsidRPr="00E25A6F" w:rsidRDefault="007D5F64" w:rsidP="00F70FC2">
            <w:pPr>
              <w:pStyle w:val="TableParagraph"/>
              <w:spacing w:before="152"/>
              <w:ind w:left="100"/>
              <w:jc w:val="both"/>
              <w:rPr>
                <w:b/>
                <w:sz w:val="18"/>
              </w:rPr>
            </w:pPr>
            <w:r w:rsidRPr="00E25A6F">
              <w:rPr>
                <w:b/>
                <w:sz w:val="18"/>
              </w:rPr>
              <w:t>(Included</w:t>
            </w:r>
            <w:r w:rsidRPr="00E25A6F">
              <w:rPr>
                <w:b/>
                <w:spacing w:val="-3"/>
                <w:sz w:val="18"/>
              </w:rPr>
              <w:t xml:space="preserve"> </w:t>
            </w:r>
            <w:r w:rsidRPr="00E25A6F">
              <w:rPr>
                <w:b/>
                <w:spacing w:val="-2"/>
                <w:sz w:val="18"/>
              </w:rPr>
              <w:t>Sources)</w:t>
            </w:r>
          </w:p>
        </w:tc>
        <w:tc>
          <w:tcPr>
            <w:tcW w:w="7367" w:type="dxa"/>
          </w:tcPr>
          <w:p w14:paraId="2D04F8E8" w14:textId="7FA1EC96" w:rsidR="00E85A0E" w:rsidRDefault="0047399A" w:rsidP="00E85A0E">
            <w:pPr>
              <w:pStyle w:val="TableParagraph"/>
              <w:ind w:left="148"/>
              <w:jc w:val="both"/>
              <w:rPr>
                <w:spacing w:val="-2"/>
              </w:rPr>
            </w:pPr>
            <w:r w:rsidRPr="00E25A6F">
              <w:t>742.51</w:t>
            </w:r>
            <w:r w:rsidR="007D5F64" w:rsidRPr="00E25A6F">
              <w:rPr>
                <w:spacing w:val="-5"/>
              </w:rPr>
              <w:t xml:space="preserve"> </w:t>
            </w:r>
            <w:r w:rsidR="007D5F64" w:rsidRPr="00E25A6F">
              <w:rPr>
                <w:spacing w:val="-2"/>
              </w:rPr>
              <w:t>tCO2e</w:t>
            </w:r>
            <w:r w:rsidR="00E85A0E">
              <w:rPr>
                <w:spacing w:val="-2"/>
              </w:rPr>
              <w:t xml:space="preserve"> – which is derived from the following sources:</w:t>
            </w:r>
          </w:p>
          <w:p w14:paraId="32CDA4AA" w14:textId="77777777" w:rsidR="00E85A0E" w:rsidRDefault="00E85A0E" w:rsidP="00E85A0E">
            <w:pPr>
              <w:pStyle w:val="TableParagraph"/>
              <w:numPr>
                <w:ilvl w:val="0"/>
                <w:numId w:val="9"/>
              </w:numPr>
              <w:ind w:left="573"/>
              <w:jc w:val="both"/>
              <w:rPr>
                <w:spacing w:val="-2"/>
              </w:rPr>
            </w:pPr>
            <w:r>
              <w:rPr>
                <w:spacing w:val="-2"/>
              </w:rPr>
              <w:t>Hotel stays</w:t>
            </w:r>
          </w:p>
          <w:p w14:paraId="36D80DB1" w14:textId="77777777" w:rsidR="00E85A0E" w:rsidRDefault="00E85A0E" w:rsidP="00E85A0E">
            <w:pPr>
              <w:pStyle w:val="TableParagraph"/>
              <w:numPr>
                <w:ilvl w:val="0"/>
                <w:numId w:val="9"/>
              </w:numPr>
              <w:ind w:left="573"/>
              <w:jc w:val="both"/>
              <w:rPr>
                <w:spacing w:val="-2"/>
              </w:rPr>
            </w:pPr>
            <w:r>
              <w:rPr>
                <w:spacing w:val="-2"/>
              </w:rPr>
              <w:t>Public Transport usage (including flights)</w:t>
            </w:r>
          </w:p>
          <w:p w14:paraId="3A8B6E81" w14:textId="77777777" w:rsidR="00E85A0E" w:rsidRDefault="00E85A0E" w:rsidP="00E85A0E">
            <w:pPr>
              <w:pStyle w:val="TableParagraph"/>
              <w:numPr>
                <w:ilvl w:val="0"/>
                <w:numId w:val="9"/>
              </w:numPr>
              <w:ind w:left="573"/>
              <w:jc w:val="both"/>
              <w:rPr>
                <w:spacing w:val="-2"/>
              </w:rPr>
            </w:pPr>
            <w:r>
              <w:rPr>
                <w:spacing w:val="-2"/>
              </w:rPr>
              <w:t>Home Working</w:t>
            </w:r>
          </w:p>
          <w:p w14:paraId="383BA1BA" w14:textId="77777777" w:rsidR="00170906" w:rsidRDefault="00E85A0E" w:rsidP="00E85A0E">
            <w:pPr>
              <w:pStyle w:val="TableParagraph"/>
              <w:numPr>
                <w:ilvl w:val="0"/>
                <w:numId w:val="9"/>
              </w:numPr>
              <w:ind w:left="573"/>
              <w:jc w:val="both"/>
              <w:rPr>
                <w:spacing w:val="-2"/>
              </w:rPr>
            </w:pPr>
            <w:r>
              <w:rPr>
                <w:spacing w:val="-2"/>
              </w:rPr>
              <w:t>Well-to-tank emissions from the purchase of fuel</w:t>
            </w:r>
          </w:p>
          <w:p w14:paraId="4E2DD3DC" w14:textId="0B6B4CDF" w:rsidR="00E85A0E" w:rsidRPr="00E85A0E" w:rsidRDefault="00E85A0E" w:rsidP="00E85A0E">
            <w:pPr>
              <w:pStyle w:val="TableParagraph"/>
              <w:ind w:left="573"/>
              <w:jc w:val="both"/>
              <w:rPr>
                <w:spacing w:val="-2"/>
              </w:rPr>
            </w:pPr>
          </w:p>
        </w:tc>
      </w:tr>
      <w:tr w:rsidR="00170906" w:rsidRPr="00E25A6F" w14:paraId="6E403965" w14:textId="77777777" w:rsidTr="00E85A0E">
        <w:trPr>
          <w:trHeight w:val="553"/>
        </w:trPr>
        <w:tc>
          <w:tcPr>
            <w:tcW w:w="2100" w:type="dxa"/>
          </w:tcPr>
          <w:p w14:paraId="784D0347" w14:textId="77777777" w:rsidR="00170906" w:rsidRPr="00E25A6F" w:rsidRDefault="007D5F64" w:rsidP="00F70FC2">
            <w:pPr>
              <w:pStyle w:val="TableParagraph"/>
              <w:spacing w:before="103"/>
              <w:ind w:left="100"/>
              <w:jc w:val="both"/>
              <w:rPr>
                <w:b/>
              </w:rPr>
            </w:pPr>
            <w:r w:rsidRPr="00E25A6F">
              <w:rPr>
                <w:b/>
              </w:rPr>
              <w:t>Total</w:t>
            </w:r>
            <w:r w:rsidRPr="00E25A6F">
              <w:rPr>
                <w:b/>
                <w:spacing w:val="-5"/>
              </w:rPr>
              <w:t xml:space="preserve"> </w:t>
            </w:r>
            <w:r w:rsidRPr="00E25A6F">
              <w:rPr>
                <w:b/>
                <w:spacing w:val="-2"/>
              </w:rPr>
              <w:t>Emissions</w:t>
            </w:r>
          </w:p>
        </w:tc>
        <w:tc>
          <w:tcPr>
            <w:tcW w:w="7367" w:type="dxa"/>
          </w:tcPr>
          <w:p w14:paraId="2663AD8B" w14:textId="0ECF95C8" w:rsidR="00170906" w:rsidRPr="00E25A6F" w:rsidRDefault="00D47ED7" w:rsidP="00F70FC2">
            <w:pPr>
              <w:pStyle w:val="TableParagraph"/>
              <w:spacing w:before="103"/>
              <w:ind w:left="100"/>
              <w:jc w:val="both"/>
            </w:pPr>
            <w:r w:rsidRPr="00E25A6F">
              <w:t>2426.66</w:t>
            </w:r>
            <w:r w:rsidR="007D5F64" w:rsidRPr="00E25A6F">
              <w:rPr>
                <w:spacing w:val="-5"/>
              </w:rPr>
              <w:t xml:space="preserve"> </w:t>
            </w:r>
            <w:r w:rsidR="007D5F64" w:rsidRPr="00E25A6F">
              <w:rPr>
                <w:spacing w:val="-2"/>
              </w:rPr>
              <w:t>tCO2e</w:t>
            </w:r>
          </w:p>
        </w:tc>
      </w:tr>
    </w:tbl>
    <w:p w14:paraId="1FF42B06" w14:textId="77777777" w:rsidR="00EA26FA" w:rsidRDefault="00EA26FA" w:rsidP="00F16140">
      <w:pPr>
        <w:jc w:val="both"/>
        <w:rPr>
          <w:b/>
          <w:sz w:val="28"/>
        </w:rPr>
      </w:pPr>
    </w:p>
    <w:p w14:paraId="4B481A18" w14:textId="77777777" w:rsidR="00024C35" w:rsidRDefault="00024C35" w:rsidP="00F16140">
      <w:pPr>
        <w:jc w:val="both"/>
        <w:rPr>
          <w:b/>
          <w:sz w:val="28"/>
        </w:rPr>
      </w:pPr>
    </w:p>
    <w:p w14:paraId="4B3372EC" w14:textId="77777777" w:rsidR="006970FE" w:rsidRDefault="006970FE" w:rsidP="00F16140">
      <w:pPr>
        <w:jc w:val="both"/>
        <w:rPr>
          <w:b/>
          <w:sz w:val="28"/>
        </w:rPr>
      </w:pPr>
    </w:p>
    <w:p w14:paraId="39482B99" w14:textId="77777777" w:rsidR="006970FE" w:rsidRPr="00E25A6F" w:rsidRDefault="006970FE" w:rsidP="00F16140">
      <w:pPr>
        <w:jc w:val="both"/>
        <w:rPr>
          <w:b/>
          <w:sz w:val="28"/>
        </w:rPr>
      </w:pPr>
    </w:p>
    <w:p w14:paraId="4C0F8847" w14:textId="04399C27" w:rsidR="00EF1CCC" w:rsidRPr="008E284E" w:rsidRDefault="007D5F64" w:rsidP="005407AF">
      <w:pPr>
        <w:jc w:val="both"/>
        <w:rPr>
          <w:b/>
          <w:spacing w:val="-2"/>
          <w:sz w:val="28"/>
        </w:rPr>
      </w:pPr>
      <w:r w:rsidRPr="00E25A6F">
        <w:rPr>
          <w:b/>
          <w:sz w:val="28"/>
        </w:rPr>
        <w:lastRenderedPageBreak/>
        <w:t>Emissions</w:t>
      </w:r>
      <w:r w:rsidRPr="00E25A6F">
        <w:rPr>
          <w:b/>
          <w:spacing w:val="-11"/>
          <w:sz w:val="28"/>
        </w:rPr>
        <w:t xml:space="preserve"> </w:t>
      </w:r>
      <w:r w:rsidRPr="00E25A6F">
        <w:rPr>
          <w:b/>
          <w:sz w:val="28"/>
        </w:rPr>
        <w:t>reduction</w:t>
      </w:r>
      <w:r w:rsidRPr="00E25A6F">
        <w:rPr>
          <w:b/>
          <w:spacing w:val="-6"/>
          <w:sz w:val="28"/>
        </w:rPr>
        <w:t xml:space="preserve"> </w:t>
      </w:r>
      <w:r w:rsidRPr="00E25A6F">
        <w:rPr>
          <w:b/>
          <w:spacing w:val="-2"/>
          <w:sz w:val="28"/>
        </w:rPr>
        <w:t>targets</w:t>
      </w:r>
    </w:p>
    <w:p w14:paraId="26E1ADD6" w14:textId="755D4C6B" w:rsidR="0018586B" w:rsidRDefault="0018586B" w:rsidP="00DD235F">
      <w:pPr>
        <w:pStyle w:val="BodyText"/>
        <w:spacing w:before="164" w:line="276" w:lineRule="auto"/>
        <w:ind w:right="-184"/>
        <w:jc w:val="both"/>
      </w:pPr>
      <w:r w:rsidRPr="00E25A6F">
        <w:t>Our commitment to</w:t>
      </w:r>
      <w:r w:rsidR="00DB7A0B" w:rsidRPr="00E25A6F">
        <w:t xml:space="preserve"> </w:t>
      </w:r>
      <w:r w:rsidR="00824361" w:rsidRPr="00E25A6F">
        <w:t>reducing carbon emissions is</w:t>
      </w:r>
      <w:r w:rsidR="008854BF" w:rsidRPr="00E25A6F">
        <w:t xml:space="preserve"> driven by</w:t>
      </w:r>
      <w:r w:rsidR="00A82682" w:rsidRPr="00E25A6F">
        <w:t xml:space="preserve"> </w:t>
      </w:r>
      <w:r w:rsidR="008854BF" w:rsidRPr="00E25A6F">
        <w:t xml:space="preserve">the objectives laid out in our </w:t>
      </w:r>
      <w:r w:rsidR="00024C35">
        <w:t>S</w:t>
      </w:r>
      <w:r w:rsidR="008854BF" w:rsidRPr="00E25A6F">
        <w:t xml:space="preserve">ustainability </w:t>
      </w:r>
      <w:r w:rsidR="00024C35">
        <w:t>S</w:t>
      </w:r>
      <w:r w:rsidR="008854BF" w:rsidRPr="00E25A6F">
        <w:t>trategy</w:t>
      </w:r>
      <w:r w:rsidR="0054160B" w:rsidRPr="00E25A6F">
        <w:t xml:space="preserve"> for 2025-2030</w:t>
      </w:r>
      <w:r w:rsidR="008702F3" w:rsidRPr="00E25A6F">
        <w:t xml:space="preserve">, with stretch goals </w:t>
      </w:r>
      <w:r w:rsidR="0043512A" w:rsidRPr="00E25A6F">
        <w:t xml:space="preserve">in place </w:t>
      </w:r>
      <w:r w:rsidR="008702F3" w:rsidRPr="00E25A6F">
        <w:t xml:space="preserve">over the longer term </w:t>
      </w:r>
      <w:r w:rsidR="0043512A" w:rsidRPr="00E25A6F">
        <w:t>for</w:t>
      </w:r>
      <w:r w:rsidR="008702F3" w:rsidRPr="00E25A6F">
        <w:t xml:space="preserve"> achiev</w:t>
      </w:r>
      <w:r w:rsidR="0043512A" w:rsidRPr="00E25A6F">
        <w:t>ing</w:t>
      </w:r>
      <w:r w:rsidR="008702F3" w:rsidRPr="00E25A6F">
        <w:t xml:space="preserve"> Net Zero by 2045. </w:t>
      </w:r>
      <w:r w:rsidR="0043512A" w:rsidRPr="00E25A6F">
        <w:t>We</w:t>
      </w:r>
      <w:r w:rsidR="001E1363" w:rsidRPr="00E25A6F">
        <w:t xml:space="preserve"> </w:t>
      </w:r>
      <w:r w:rsidR="002A3163" w:rsidRPr="00E25A6F">
        <w:t xml:space="preserve">actively seek opportunities to </w:t>
      </w:r>
      <w:r w:rsidR="006E0640" w:rsidRPr="00E25A6F">
        <w:t xml:space="preserve">further reduce our </w:t>
      </w:r>
      <w:r w:rsidR="00314089" w:rsidRPr="00E25A6F">
        <w:t xml:space="preserve">Scope 1, 2 and 3 </w:t>
      </w:r>
      <w:r w:rsidR="006E0640" w:rsidRPr="00E25A6F">
        <w:t xml:space="preserve">emissions through a series of carbon </w:t>
      </w:r>
      <w:r w:rsidR="009F7704" w:rsidRPr="00E25A6F">
        <w:t>reductions</w:t>
      </w:r>
      <w:r w:rsidR="00072E77" w:rsidRPr="00E25A6F">
        <w:t>,</w:t>
      </w:r>
      <w:r w:rsidR="006E0640" w:rsidRPr="00E25A6F">
        <w:t xml:space="preserve"> climate action</w:t>
      </w:r>
      <w:r w:rsidR="00072E77" w:rsidRPr="00E25A6F">
        <w:t xml:space="preserve"> and biodiversity</w:t>
      </w:r>
      <w:r w:rsidR="006E0640" w:rsidRPr="00E25A6F">
        <w:t xml:space="preserve"> </w:t>
      </w:r>
      <w:r w:rsidR="006712DC" w:rsidRPr="00E25A6F">
        <w:t>goals</w:t>
      </w:r>
      <w:r w:rsidR="00E74CF8" w:rsidRPr="00E25A6F">
        <w:t xml:space="preserve"> set</w:t>
      </w:r>
      <w:r w:rsidR="006E0640" w:rsidRPr="00E25A6F">
        <w:t xml:space="preserve"> </w:t>
      </w:r>
      <w:r w:rsidR="00072E77" w:rsidRPr="00E25A6F">
        <w:t>within our ‘</w:t>
      </w:r>
      <w:r w:rsidR="00622D53" w:rsidRPr="00E25A6F">
        <w:t>G</w:t>
      </w:r>
      <w:r w:rsidR="00072E77" w:rsidRPr="00E25A6F">
        <w:t xml:space="preserve">reen by </w:t>
      </w:r>
      <w:r w:rsidR="00622D53" w:rsidRPr="00E25A6F">
        <w:t>D</w:t>
      </w:r>
      <w:r w:rsidR="00072E77" w:rsidRPr="00E25A6F">
        <w:t>esign</w:t>
      </w:r>
      <w:r w:rsidR="00622D53" w:rsidRPr="00E25A6F">
        <w:t>’</w:t>
      </w:r>
      <w:r w:rsidR="006128E3" w:rsidRPr="00E25A6F">
        <w:t xml:space="preserve"> initiative t</w:t>
      </w:r>
      <w:r w:rsidR="00E74CF8" w:rsidRPr="00E25A6F">
        <w:t>hat will</w:t>
      </w:r>
      <w:r w:rsidR="006128E3" w:rsidRPr="00E25A6F">
        <w:t xml:space="preserve"> be embedded within our business practices </w:t>
      </w:r>
      <w:r w:rsidR="00314089" w:rsidRPr="00E25A6F">
        <w:t>over</w:t>
      </w:r>
      <w:r w:rsidR="006128E3" w:rsidRPr="00E25A6F">
        <w:t xml:space="preserve"> </w:t>
      </w:r>
      <w:r w:rsidR="00E74CF8" w:rsidRPr="00E25A6F">
        <w:t>the next five years</w:t>
      </w:r>
      <w:r w:rsidR="00622D53" w:rsidRPr="00E25A6F">
        <w:t xml:space="preserve">. </w:t>
      </w:r>
    </w:p>
    <w:p w14:paraId="266AA099" w14:textId="09A4A779" w:rsidR="00024C35" w:rsidRPr="00E25A6F" w:rsidRDefault="00024C35" w:rsidP="00DD235F">
      <w:pPr>
        <w:pStyle w:val="BodyText"/>
        <w:spacing w:before="164" w:line="276" w:lineRule="auto"/>
        <w:ind w:right="-184"/>
        <w:jc w:val="both"/>
      </w:pPr>
      <w:r>
        <w:t>Between our Baseline year and our Current year scope 1 &amp; 2 emissions, we have a achieved a carbon reduction of 32.87%, alongside increasing the business revenue by an additional £20million over the same period.</w:t>
      </w:r>
    </w:p>
    <w:p w14:paraId="0E27B00A" w14:textId="77777777" w:rsidR="00170906" w:rsidRPr="00E25A6F" w:rsidRDefault="00170906" w:rsidP="00983601">
      <w:pPr>
        <w:pStyle w:val="BodyText"/>
        <w:spacing w:before="39"/>
        <w:jc w:val="both"/>
      </w:pPr>
    </w:p>
    <w:p w14:paraId="70AE55CC" w14:textId="2CA1CC40" w:rsidR="00E854F5" w:rsidRDefault="00F076E4" w:rsidP="00DD235F">
      <w:pPr>
        <w:pStyle w:val="BodyText"/>
        <w:spacing w:before="39"/>
        <w:ind w:right="-184"/>
        <w:jc w:val="both"/>
        <w:rPr>
          <w:color w:val="000000" w:themeColor="text1"/>
        </w:rPr>
      </w:pPr>
      <w:r w:rsidRPr="00AF0557">
        <w:rPr>
          <w:color w:val="000000" w:themeColor="text1"/>
        </w:rPr>
        <w:t xml:space="preserve">Our </w:t>
      </w:r>
      <w:r w:rsidR="003E1BEA" w:rsidRPr="00AF0557">
        <w:rPr>
          <w:color w:val="000000" w:themeColor="text1"/>
        </w:rPr>
        <w:t>c</w:t>
      </w:r>
      <w:r w:rsidRPr="00AF0557">
        <w:rPr>
          <w:color w:val="000000" w:themeColor="text1"/>
        </w:rPr>
        <w:t xml:space="preserve">urrent year </w:t>
      </w:r>
      <w:r w:rsidR="003E1BEA" w:rsidRPr="00AF0557">
        <w:rPr>
          <w:color w:val="000000" w:themeColor="text1"/>
        </w:rPr>
        <w:t xml:space="preserve">scope 1 + 2 </w:t>
      </w:r>
      <w:r w:rsidRPr="00AF0557">
        <w:rPr>
          <w:color w:val="000000" w:themeColor="text1"/>
        </w:rPr>
        <w:t xml:space="preserve">emissions were </w:t>
      </w:r>
      <w:r w:rsidR="00B44382">
        <w:rPr>
          <w:color w:val="000000" w:themeColor="text1"/>
        </w:rPr>
        <w:t xml:space="preserve">31.66% lower than the previous year, and </w:t>
      </w:r>
      <w:r w:rsidRPr="00AF0557">
        <w:rPr>
          <w:color w:val="000000" w:themeColor="text1"/>
        </w:rPr>
        <w:t xml:space="preserve">23.27% lower than our </w:t>
      </w:r>
      <w:r w:rsidR="008845FB">
        <w:rPr>
          <w:color w:val="000000" w:themeColor="text1"/>
        </w:rPr>
        <w:t xml:space="preserve">Net Zero </w:t>
      </w:r>
      <w:r w:rsidRPr="00AF0557">
        <w:rPr>
          <w:color w:val="000000" w:themeColor="text1"/>
        </w:rPr>
        <w:t>tar</w:t>
      </w:r>
      <w:r w:rsidR="003129E9" w:rsidRPr="00AF0557">
        <w:rPr>
          <w:color w:val="000000" w:themeColor="text1"/>
        </w:rPr>
        <w:t xml:space="preserve">get for the year, </w:t>
      </w:r>
      <w:r w:rsidR="00AF0557" w:rsidRPr="00AF0557">
        <w:rPr>
          <w:color w:val="000000" w:themeColor="text1"/>
        </w:rPr>
        <w:t>meeting</w:t>
      </w:r>
      <w:r w:rsidR="003129E9" w:rsidRPr="00AF0557">
        <w:rPr>
          <w:color w:val="000000" w:themeColor="text1"/>
        </w:rPr>
        <w:t xml:space="preserve"> our Carbon Reduction Plan</w:t>
      </w:r>
      <w:r w:rsidR="008845FB">
        <w:rPr>
          <w:color w:val="000000" w:themeColor="text1"/>
        </w:rPr>
        <w:t>’s</w:t>
      </w:r>
      <w:r w:rsidR="003129E9" w:rsidRPr="00AF0557">
        <w:rPr>
          <w:color w:val="000000" w:themeColor="text1"/>
        </w:rPr>
        <w:t xml:space="preserve"> a</w:t>
      </w:r>
      <w:r w:rsidR="003E1BEA" w:rsidRPr="00AF0557">
        <w:rPr>
          <w:color w:val="000000" w:themeColor="text1"/>
        </w:rPr>
        <w:t>im to achieve Net Zero by 2045.</w:t>
      </w:r>
    </w:p>
    <w:p w14:paraId="6A416465" w14:textId="77777777" w:rsidR="009A1163" w:rsidRDefault="009A1163" w:rsidP="00DD235F">
      <w:pPr>
        <w:pStyle w:val="BodyText"/>
        <w:spacing w:before="39"/>
        <w:ind w:right="-184"/>
        <w:jc w:val="both"/>
        <w:rPr>
          <w:color w:val="000000" w:themeColor="text1"/>
        </w:rPr>
      </w:pPr>
    </w:p>
    <w:p w14:paraId="25EAD6EC" w14:textId="3D43D98D" w:rsidR="009A1163" w:rsidRPr="00AF0557" w:rsidRDefault="009A1163" w:rsidP="009A1163">
      <w:pPr>
        <w:pStyle w:val="BodyText"/>
        <w:spacing w:before="39"/>
        <w:ind w:left="-567" w:right="-184"/>
        <w:jc w:val="both"/>
        <w:rPr>
          <w:color w:val="000000" w:themeColor="text1"/>
        </w:rPr>
      </w:pPr>
      <w:r>
        <w:rPr>
          <w:noProof/>
        </w:rPr>
        <w:drawing>
          <wp:inline distT="0" distB="0" distL="0" distR="0" wp14:anchorId="6EFDCA71" wp14:editId="77C623B8">
            <wp:extent cx="6482687" cy="4203510"/>
            <wp:effectExtent l="0" t="0" r="13970" b="6985"/>
            <wp:docPr id="753484443" name="Chart 1">
              <a:extLst xmlns:a="http://schemas.openxmlformats.org/drawingml/2006/main">
                <a:ext uri="{FF2B5EF4-FFF2-40B4-BE49-F238E27FC236}">
                  <a16:creationId xmlns:a16="http://schemas.microsoft.com/office/drawing/2014/main" id="{DA63CCCE-CEA6-4B2D-8F38-BA28C84E7C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C53DA5" w14:textId="77777777" w:rsidR="00E854F5" w:rsidRDefault="00E854F5" w:rsidP="00DD235F">
      <w:pPr>
        <w:pStyle w:val="BodyText"/>
        <w:spacing w:before="39"/>
        <w:ind w:right="-184"/>
        <w:jc w:val="both"/>
      </w:pPr>
    </w:p>
    <w:p w14:paraId="4B7A091F" w14:textId="77777777" w:rsidR="009A1163" w:rsidRDefault="009A1163" w:rsidP="00DD235F">
      <w:pPr>
        <w:pStyle w:val="BodyText"/>
        <w:spacing w:before="39"/>
        <w:ind w:right="-184"/>
        <w:jc w:val="both"/>
      </w:pPr>
    </w:p>
    <w:p w14:paraId="0FF2D6F9" w14:textId="4E3C0DFF" w:rsidR="00012855" w:rsidRDefault="007D5F64" w:rsidP="00DD235F">
      <w:pPr>
        <w:pStyle w:val="BodyText"/>
        <w:spacing w:before="39"/>
        <w:ind w:right="-184"/>
        <w:jc w:val="both"/>
      </w:pPr>
      <w:r w:rsidRPr="00E25A6F">
        <w:t xml:space="preserve">To continue our progress to </w:t>
      </w:r>
      <w:proofErr w:type="gramStart"/>
      <w:r w:rsidRPr="00E25A6F">
        <w:t>achieving</w:t>
      </w:r>
      <w:proofErr w:type="gramEnd"/>
      <w:r w:rsidRPr="00E25A6F">
        <w:t xml:space="preserve"> Net Zero by 2045, we have adopted the following</w:t>
      </w:r>
      <w:r w:rsidR="006306F1" w:rsidRPr="00E25A6F">
        <w:t xml:space="preserve"> ongoing</w:t>
      </w:r>
      <w:r w:rsidRPr="00E25A6F">
        <w:t xml:space="preserve"> carbon reduction targets.</w:t>
      </w:r>
    </w:p>
    <w:p w14:paraId="6D150AF8" w14:textId="77777777" w:rsidR="009A1163" w:rsidRDefault="009A1163" w:rsidP="00DD235F">
      <w:pPr>
        <w:pStyle w:val="BodyText"/>
        <w:spacing w:before="39"/>
        <w:ind w:right="-184"/>
        <w:jc w:val="both"/>
      </w:pPr>
    </w:p>
    <w:p w14:paraId="0DD126D9" w14:textId="77777777" w:rsidR="009A1163" w:rsidRPr="00E25A6F" w:rsidRDefault="009A1163" w:rsidP="00DD235F">
      <w:pPr>
        <w:pStyle w:val="BodyText"/>
        <w:spacing w:before="39"/>
        <w:ind w:right="-184"/>
        <w:jc w:val="both"/>
      </w:pPr>
    </w:p>
    <w:p w14:paraId="60061E4C" w14:textId="77777777" w:rsidR="00170906" w:rsidRPr="00E25A6F" w:rsidRDefault="00170906" w:rsidP="00F70FC2">
      <w:pPr>
        <w:pStyle w:val="BodyText"/>
        <w:spacing w:before="180"/>
        <w:jc w:val="both"/>
        <w:rPr>
          <w:sz w:val="20"/>
        </w:rPr>
      </w:pPr>
    </w:p>
    <w:tbl>
      <w:tblPr>
        <w:tblW w:w="96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6"/>
        <w:gridCol w:w="4537"/>
      </w:tblGrid>
      <w:tr w:rsidR="00170906" w:rsidRPr="005407AF" w14:paraId="3C9F477D" w14:textId="77777777" w:rsidTr="005407AF">
        <w:trPr>
          <w:trHeight w:val="575"/>
        </w:trPr>
        <w:tc>
          <w:tcPr>
            <w:tcW w:w="5106" w:type="dxa"/>
            <w:shd w:val="clear" w:color="auto" w:fill="E36C0A" w:themeFill="accent6" w:themeFillShade="BF"/>
          </w:tcPr>
          <w:p w14:paraId="08A3A7A8" w14:textId="77777777" w:rsidR="00170906" w:rsidRPr="005407AF" w:rsidRDefault="007D5F64" w:rsidP="00F70FC2">
            <w:pPr>
              <w:pStyle w:val="TableParagraph"/>
              <w:spacing w:before="160"/>
              <w:jc w:val="both"/>
              <w:rPr>
                <w:b/>
                <w:bCs/>
                <w:color w:val="FFFFFF" w:themeColor="background1"/>
              </w:rPr>
            </w:pPr>
            <w:r w:rsidRPr="005407AF">
              <w:rPr>
                <w:b/>
                <w:bCs/>
                <w:color w:val="FFFFFF" w:themeColor="background1"/>
              </w:rPr>
              <w:lastRenderedPageBreak/>
              <w:t>Reduction</w:t>
            </w:r>
            <w:r w:rsidRPr="005407AF">
              <w:rPr>
                <w:b/>
                <w:bCs/>
                <w:color w:val="FFFFFF" w:themeColor="background1"/>
                <w:spacing w:val="-9"/>
              </w:rPr>
              <w:t xml:space="preserve"> </w:t>
            </w:r>
            <w:r w:rsidRPr="005407AF">
              <w:rPr>
                <w:b/>
                <w:bCs/>
                <w:color w:val="FFFFFF" w:themeColor="background1"/>
                <w:spacing w:val="-2"/>
              </w:rPr>
              <w:t>Initiative</w:t>
            </w:r>
          </w:p>
        </w:tc>
        <w:tc>
          <w:tcPr>
            <w:tcW w:w="4537" w:type="dxa"/>
            <w:shd w:val="clear" w:color="auto" w:fill="E36C0A" w:themeFill="accent6" w:themeFillShade="BF"/>
          </w:tcPr>
          <w:p w14:paraId="461A4C5F" w14:textId="77777777" w:rsidR="00170906" w:rsidRPr="005407AF" w:rsidRDefault="007D5F64" w:rsidP="00F70FC2">
            <w:pPr>
              <w:pStyle w:val="TableParagraph"/>
              <w:spacing w:before="160"/>
              <w:jc w:val="both"/>
              <w:rPr>
                <w:b/>
                <w:bCs/>
                <w:color w:val="FFFFFF" w:themeColor="background1"/>
              </w:rPr>
            </w:pPr>
            <w:r w:rsidRPr="005407AF">
              <w:rPr>
                <w:b/>
                <w:bCs/>
                <w:color w:val="FFFFFF" w:themeColor="background1"/>
                <w:spacing w:val="-2"/>
              </w:rPr>
              <w:t>Target</w:t>
            </w:r>
          </w:p>
        </w:tc>
      </w:tr>
      <w:tr w:rsidR="00C93EE5" w:rsidRPr="005407AF" w14:paraId="37EAA166" w14:textId="77777777" w:rsidTr="005407AF">
        <w:trPr>
          <w:trHeight w:val="2025"/>
        </w:trPr>
        <w:tc>
          <w:tcPr>
            <w:tcW w:w="5106" w:type="dxa"/>
            <w:shd w:val="clear" w:color="auto" w:fill="FFFFFF" w:themeFill="background1"/>
            <w:vAlign w:val="center"/>
          </w:tcPr>
          <w:p w14:paraId="62CB8F27" w14:textId="77777777" w:rsidR="00C93EE5" w:rsidRPr="005407AF" w:rsidRDefault="00C93EE5" w:rsidP="005407AF">
            <w:pPr>
              <w:pStyle w:val="TableParagraph"/>
              <w:ind w:right="83"/>
            </w:pPr>
            <w:r w:rsidRPr="005407AF">
              <w:t>Introduce</w:t>
            </w:r>
            <w:r w:rsidRPr="005407AF">
              <w:rPr>
                <w:spacing w:val="-5"/>
              </w:rPr>
              <w:t xml:space="preserve"> </w:t>
            </w:r>
            <w:r w:rsidRPr="005407AF">
              <w:t>HVO</w:t>
            </w:r>
            <w:r w:rsidRPr="005407AF">
              <w:rPr>
                <w:spacing w:val="-6"/>
              </w:rPr>
              <w:t xml:space="preserve"> </w:t>
            </w:r>
            <w:r w:rsidRPr="005407AF">
              <w:t>(Hydrated</w:t>
            </w:r>
            <w:r w:rsidRPr="005407AF">
              <w:rPr>
                <w:spacing w:val="-5"/>
              </w:rPr>
              <w:t xml:space="preserve"> </w:t>
            </w:r>
            <w:r w:rsidRPr="005407AF">
              <w:t>Vegetable</w:t>
            </w:r>
            <w:r w:rsidRPr="005407AF">
              <w:rPr>
                <w:spacing w:val="-7"/>
              </w:rPr>
              <w:t xml:space="preserve"> </w:t>
            </w:r>
            <w:r w:rsidRPr="005407AF">
              <w:t>Oil)</w:t>
            </w:r>
            <w:r w:rsidRPr="005407AF">
              <w:rPr>
                <w:spacing w:val="-4"/>
              </w:rPr>
              <w:t xml:space="preserve"> </w:t>
            </w:r>
            <w:r w:rsidRPr="005407AF">
              <w:t>as</w:t>
            </w:r>
            <w:r w:rsidRPr="005407AF">
              <w:rPr>
                <w:spacing w:val="-7"/>
              </w:rPr>
              <w:t xml:space="preserve"> </w:t>
            </w:r>
            <w:r w:rsidRPr="005407AF">
              <w:t>a</w:t>
            </w:r>
            <w:r w:rsidRPr="005407AF">
              <w:rPr>
                <w:spacing w:val="-5"/>
              </w:rPr>
              <w:t xml:space="preserve"> </w:t>
            </w:r>
            <w:r w:rsidRPr="005407AF">
              <w:t>low- carbon alternative fuel source to Red Diesel for use in our Forklifts/Telehandlers, MEWPs, Mobile Plant, Vacuums, Heaters, and Generators.</w:t>
            </w:r>
          </w:p>
          <w:p w14:paraId="333C5534" w14:textId="280E71C8" w:rsidR="00C93EE5" w:rsidRPr="005407AF" w:rsidRDefault="00C93EE5" w:rsidP="005407AF">
            <w:pPr>
              <w:pStyle w:val="TableParagraph"/>
            </w:pPr>
            <w:r w:rsidRPr="005407AF">
              <w:t>HVO</w:t>
            </w:r>
            <w:r w:rsidRPr="005407AF">
              <w:rPr>
                <w:spacing w:val="-2"/>
              </w:rPr>
              <w:t xml:space="preserve"> </w:t>
            </w:r>
            <w:r w:rsidRPr="005407AF">
              <w:t>use</w:t>
            </w:r>
            <w:r w:rsidRPr="005407AF">
              <w:rPr>
                <w:spacing w:val="-6"/>
              </w:rPr>
              <w:t xml:space="preserve"> </w:t>
            </w:r>
            <w:r w:rsidRPr="005407AF">
              <w:t>instead</w:t>
            </w:r>
            <w:r w:rsidRPr="005407AF">
              <w:rPr>
                <w:spacing w:val="-6"/>
              </w:rPr>
              <w:t xml:space="preserve"> </w:t>
            </w:r>
            <w:r w:rsidRPr="005407AF">
              <w:t>of</w:t>
            </w:r>
            <w:r w:rsidRPr="005407AF">
              <w:rPr>
                <w:spacing w:val="-5"/>
              </w:rPr>
              <w:t xml:space="preserve"> </w:t>
            </w:r>
            <w:r w:rsidRPr="005407AF">
              <w:t>diesel</w:t>
            </w:r>
            <w:r w:rsidRPr="005407AF">
              <w:rPr>
                <w:spacing w:val="-4"/>
              </w:rPr>
              <w:t xml:space="preserve"> </w:t>
            </w:r>
            <w:r w:rsidRPr="005407AF">
              <w:t>results</w:t>
            </w:r>
            <w:r w:rsidRPr="005407AF">
              <w:rPr>
                <w:spacing w:val="-6"/>
              </w:rPr>
              <w:t xml:space="preserve"> </w:t>
            </w:r>
            <w:r w:rsidRPr="005407AF">
              <w:t>in</w:t>
            </w:r>
            <w:r w:rsidRPr="005407AF">
              <w:rPr>
                <w:spacing w:val="-4"/>
              </w:rPr>
              <w:t xml:space="preserve"> </w:t>
            </w:r>
            <w:r w:rsidRPr="005407AF">
              <w:t>a</w:t>
            </w:r>
            <w:r w:rsidRPr="005407AF">
              <w:rPr>
                <w:spacing w:val="-3"/>
              </w:rPr>
              <w:t xml:space="preserve"> </w:t>
            </w:r>
            <w:r w:rsidRPr="005407AF">
              <w:t>90%</w:t>
            </w:r>
            <w:r w:rsidRPr="005407AF">
              <w:rPr>
                <w:spacing w:val="-5"/>
              </w:rPr>
              <w:t xml:space="preserve"> </w:t>
            </w:r>
            <w:r w:rsidRPr="005407AF">
              <w:t>reduction in carbon and a 30% reduction in NOx.</w:t>
            </w:r>
          </w:p>
        </w:tc>
        <w:tc>
          <w:tcPr>
            <w:tcW w:w="4537" w:type="dxa"/>
            <w:shd w:val="clear" w:color="auto" w:fill="FFFFFF" w:themeFill="background1"/>
            <w:vAlign w:val="center"/>
          </w:tcPr>
          <w:p w14:paraId="3F24D9CB" w14:textId="77777777" w:rsidR="00C93EE5" w:rsidRPr="005407AF" w:rsidRDefault="00C93EE5" w:rsidP="005407AF">
            <w:pPr>
              <w:pStyle w:val="TableParagraph"/>
              <w:ind w:right="144"/>
            </w:pPr>
            <w:r w:rsidRPr="005407AF">
              <w:t>50,000</w:t>
            </w:r>
            <w:r w:rsidRPr="005407AF">
              <w:rPr>
                <w:spacing w:val="-7"/>
              </w:rPr>
              <w:t xml:space="preserve"> </w:t>
            </w:r>
            <w:proofErr w:type="spellStart"/>
            <w:r w:rsidRPr="005407AF">
              <w:t>litres</w:t>
            </w:r>
            <w:proofErr w:type="spellEnd"/>
            <w:r w:rsidRPr="005407AF">
              <w:rPr>
                <w:spacing w:val="-6"/>
              </w:rPr>
              <w:t xml:space="preserve"> </w:t>
            </w:r>
            <w:r w:rsidRPr="005407AF">
              <w:t>of</w:t>
            </w:r>
            <w:r w:rsidRPr="005407AF">
              <w:rPr>
                <w:spacing w:val="-5"/>
              </w:rPr>
              <w:t xml:space="preserve"> </w:t>
            </w:r>
            <w:r w:rsidRPr="005407AF">
              <w:t>Diesel</w:t>
            </w:r>
            <w:r w:rsidRPr="005407AF">
              <w:rPr>
                <w:spacing w:val="-7"/>
              </w:rPr>
              <w:t xml:space="preserve"> </w:t>
            </w:r>
            <w:r w:rsidRPr="005407AF">
              <w:t>reliance</w:t>
            </w:r>
            <w:r w:rsidRPr="005407AF">
              <w:rPr>
                <w:spacing w:val="-7"/>
              </w:rPr>
              <w:t xml:space="preserve"> </w:t>
            </w:r>
            <w:r w:rsidRPr="005407AF">
              <w:t>eliminated</w:t>
            </w:r>
            <w:r w:rsidRPr="005407AF">
              <w:rPr>
                <w:spacing w:val="-7"/>
              </w:rPr>
              <w:t xml:space="preserve"> </w:t>
            </w:r>
            <w:r w:rsidRPr="005407AF">
              <w:t xml:space="preserve">by </w:t>
            </w:r>
            <w:r w:rsidRPr="005407AF">
              <w:rPr>
                <w:spacing w:val="-4"/>
              </w:rPr>
              <w:t>HVO.</w:t>
            </w:r>
          </w:p>
        </w:tc>
      </w:tr>
      <w:tr w:rsidR="00C93EE5" w:rsidRPr="005407AF" w14:paraId="7C774893" w14:textId="77777777" w:rsidTr="005407AF">
        <w:trPr>
          <w:trHeight w:val="988"/>
        </w:trPr>
        <w:tc>
          <w:tcPr>
            <w:tcW w:w="5106" w:type="dxa"/>
            <w:shd w:val="clear" w:color="auto" w:fill="FFFFFF" w:themeFill="background1"/>
            <w:vAlign w:val="center"/>
          </w:tcPr>
          <w:p w14:paraId="3F52B763" w14:textId="77777777" w:rsidR="00C93EE5" w:rsidRPr="005407AF" w:rsidRDefault="00C93EE5" w:rsidP="005407AF">
            <w:pPr>
              <w:pStyle w:val="TableParagraph"/>
              <w:ind w:right="83"/>
            </w:pPr>
            <w:r w:rsidRPr="005407AF">
              <w:t>Taziker</w:t>
            </w:r>
            <w:r w:rsidRPr="005407AF">
              <w:rPr>
                <w:spacing w:val="-5"/>
              </w:rPr>
              <w:t xml:space="preserve"> </w:t>
            </w:r>
            <w:r w:rsidRPr="005407AF">
              <w:t>to</w:t>
            </w:r>
            <w:r w:rsidRPr="005407AF">
              <w:rPr>
                <w:spacing w:val="-4"/>
              </w:rPr>
              <w:t xml:space="preserve"> </w:t>
            </w:r>
            <w:r w:rsidRPr="005407AF">
              <w:t>deliver</w:t>
            </w:r>
            <w:r w:rsidRPr="005407AF">
              <w:rPr>
                <w:spacing w:val="-5"/>
              </w:rPr>
              <w:t xml:space="preserve"> </w:t>
            </w:r>
            <w:r w:rsidRPr="005407AF">
              <w:t>a</w:t>
            </w:r>
            <w:r w:rsidRPr="005407AF">
              <w:rPr>
                <w:spacing w:val="-4"/>
              </w:rPr>
              <w:t xml:space="preserve"> </w:t>
            </w:r>
            <w:r w:rsidRPr="005407AF">
              <w:t>Carbon</w:t>
            </w:r>
            <w:r w:rsidRPr="005407AF">
              <w:rPr>
                <w:spacing w:val="-4"/>
              </w:rPr>
              <w:t xml:space="preserve"> </w:t>
            </w:r>
            <w:r w:rsidRPr="005407AF">
              <w:t>Neutral</w:t>
            </w:r>
            <w:r w:rsidRPr="005407AF">
              <w:rPr>
                <w:spacing w:val="-7"/>
              </w:rPr>
              <w:t xml:space="preserve"> </w:t>
            </w:r>
            <w:r w:rsidRPr="005407AF">
              <w:t>trial</w:t>
            </w:r>
            <w:r w:rsidRPr="005407AF">
              <w:rPr>
                <w:spacing w:val="-5"/>
              </w:rPr>
              <w:t xml:space="preserve"> </w:t>
            </w:r>
            <w:r w:rsidRPr="005407AF">
              <w:t>project</w:t>
            </w:r>
            <w:r w:rsidRPr="005407AF">
              <w:rPr>
                <w:spacing w:val="-5"/>
              </w:rPr>
              <w:t xml:space="preserve"> </w:t>
            </w:r>
            <w:r w:rsidRPr="005407AF">
              <w:t>as a Tier 1 contractor.</w:t>
            </w:r>
          </w:p>
        </w:tc>
        <w:tc>
          <w:tcPr>
            <w:tcW w:w="4537" w:type="dxa"/>
            <w:shd w:val="clear" w:color="auto" w:fill="FFFFFF" w:themeFill="background1"/>
            <w:vAlign w:val="center"/>
          </w:tcPr>
          <w:p w14:paraId="1E610DB2" w14:textId="77777777" w:rsidR="00C93EE5" w:rsidRPr="005407AF" w:rsidRDefault="00C93EE5" w:rsidP="005407AF">
            <w:pPr>
              <w:pStyle w:val="TableParagraph"/>
              <w:ind w:right="144"/>
            </w:pPr>
            <w:r w:rsidRPr="005407AF">
              <w:t>Trial</w:t>
            </w:r>
            <w:r w:rsidRPr="005407AF">
              <w:rPr>
                <w:spacing w:val="-5"/>
              </w:rPr>
              <w:t xml:space="preserve"> </w:t>
            </w:r>
            <w:r w:rsidRPr="005407AF">
              <w:t>project</w:t>
            </w:r>
            <w:r w:rsidRPr="005407AF">
              <w:rPr>
                <w:spacing w:val="-6"/>
              </w:rPr>
              <w:t xml:space="preserve"> </w:t>
            </w:r>
            <w:r w:rsidRPr="005407AF">
              <w:t>to</w:t>
            </w:r>
            <w:r w:rsidRPr="005407AF">
              <w:rPr>
                <w:spacing w:val="-7"/>
              </w:rPr>
              <w:t xml:space="preserve"> </w:t>
            </w:r>
            <w:r w:rsidRPr="005407AF">
              <w:t>be</w:t>
            </w:r>
            <w:r w:rsidRPr="005407AF">
              <w:rPr>
                <w:spacing w:val="-5"/>
              </w:rPr>
              <w:t xml:space="preserve"> </w:t>
            </w:r>
            <w:r w:rsidRPr="005407AF">
              <w:t>completed</w:t>
            </w:r>
            <w:r w:rsidRPr="005407AF">
              <w:rPr>
                <w:spacing w:val="-5"/>
              </w:rPr>
              <w:t xml:space="preserve"> </w:t>
            </w:r>
            <w:r w:rsidRPr="005407AF">
              <w:t>with</w:t>
            </w:r>
            <w:r w:rsidRPr="005407AF">
              <w:rPr>
                <w:spacing w:val="-7"/>
              </w:rPr>
              <w:t xml:space="preserve"> </w:t>
            </w:r>
            <w:r w:rsidRPr="005407AF">
              <w:t>a</w:t>
            </w:r>
            <w:r w:rsidRPr="005407AF">
              <w:rPr>
                <w:spacing w:val="-5"/>
              </w:rPr>
              <w:t xml:space="preserve"> </w:t>
            </w:r>
            <w:r w:rsidRPr="005407AF">
              <w:t>Carbon Neutral final assessment.</w:t>
            </w:r>
          </w:p>
        </w:tc>
      </w:tr>
      <w:tr w:rsidR="00C93EE5" w:rsidRPr="005407AF" w14:paraId="12CDA7CA" w14:textId="77777777" w:rsidTr="005407AF">
        <w:trPr>
          <w:trHeight w:val="891"/>
        </w:trPr>
        <w:tc>
          <w:tcPr>
            <w:tcW w:w="5106" w:type="dxa"/>
            <w:shd w:val="clear" w:color="auto" w:fill="FFFFFF" w:themeFill="background1"/>
            <w:vAlign w:val="center"/>
          </w:tcPr>
          <w:p w14:paraId="41136CB3" w14:textId="77777777" w:rsidR="00C93EE5" w:rsidRPr="005407AF" w:rsidRDefault="00C93EE5" w:rsidP="005407AF">
            <w:pPr>
              <w:pStyle w:val="TableParagraph"/>
              <w:ind w:right="117"/>
            </w:pPr>
            <w:r w:rsidRPr="005407AF">
              <w:t>Install</w:t>
            </w:r>
            <w:r w:rsidRPr="005407AF">
              <w:rPr>
                <w:spacing w:val="-6"/>
              </w:rPr>
              <w:t xml:space="preserve"> </w:t>
            </w:r>
            <w:r w:rsidRPr="005407AF">
              <w:t>Electric</w:t>
            </w:r>
            <w:r w:rsidRPr="005407AF">
              <w:rPr>
                <w:spacing w:val="-5"/>
              </w:rPr>
              <w:t xml:space="preserve"> </w:t>
            </w:r>
            <w:r w:rsidRPr="005407AF">
              <w:t>Vehicle</w:t>
            </w:r>
            <w:r w:rsidRPr="005407AF">
              <w:rPr>
                <w:spacing w:val="-6"/>
              </w:rPr>
              <w:t xml:space="preserve"> </w:t>
            </w:r>
            <w:r w:rsidRPr="005407AF">
              <w:t>charging</w:t>
            </w:r>
            <w:r w:rsidRPr="005407AF">
              <w:rPr>
                <w:spacing w:val="-6"/>
              </w:rPr>
              <w:t xml:space="preserve"> </w:t>
            </w:r>
            <w:r w:rsidRPr="005407AF">
              <w:t>points</w:t>
            </w:r>
            <w:r w:rsidRPr="005407AF">
              <w:rPr>
                <w:spacing w:val="-7"/>
              </w:rPr>
              <w:t xml:space="preserve"> </w:t>
            </w:r>
            <w:r w:rsidRPr="005407AF">
              <w:t>at</w:t>
            </w:r>
            <w:r w:rsidRPr="005407AF">
              <w:rPr>
                <w:spacing w:val="-7"/>
              </w:rPr>
              <w:t xml:space="preserve"> </w:t>
            </w:r>
            <w:r w:rsidRPr="005407AF">
              <w:t>Group Office premises and at the homes of staff who take a full EV as part of a company car lease.</w:t>
            </w:r>
          </w:p>
        </w:tc>
        <w:tc>
          <w:tcPr>
            <w:tcW w:w="4537" w:type="dxa"/>
            <w:shd w:val="clear" w:color="auto" w:fill="FFFFFF" w:themeFill="background1"/>
            <w:vAlign w:val="center"/>
          </w:tcPr>
          <w:p w14:paraId="3C20BD11" w14:textId="77777777" w:rsidR="00C93EE5" w:rsidRPr="005407AF" w:rsidRDefault="00C93EE5" w:rsidP="005407AF">
            <w:pPr>
              <w:pStyle w:val="TableParagraph"/>
              <w:ind w:right="144"/>
            </w:pPr>
            <w:r w:rsidRPr="005407AF">
              <w:t>100%</w:t>
            </w:r>
            <w:r w:rsidRPr="005407AF">
              <w:rPr>
                <w:spacing w:val="-3"/>
              </w:rPr>
              <w:t xml:space="preserve"> </w:t>
            </w:r>
            <w:r w:rsidRPr="005407AF">
              <w:t>of</w:t>
            </w:r>
            <w:r w:rsidRPr="005407AF">
              <w:rPr>
                <w:spacing w:val="-3"/>
              </w:rPr>
              <w:t xml:space="preserve"> </w:t>
            </w:r>
            <w:r w:rsidRPr="005407AF">
              <w:t>Office</w:t>
            </w:r>
            <w:r w:rsidRPr="005407AF">
              <w:rPr>
                <w:spacing w:val="-3"/>
              </w:rPr>
              <w:t xml:space="preserve"> </w:t>
            </w:r>
            <w:r w:rsidRPr="005407AF">
              <w:rPr>
                <w:spacing w:val="-2"/>
              </w:rPr>
              <w:t>premises</w:t>
            </w:r>
          </w:p>
          <w:p w14:paraId="2174077A" w14:textId="77777777" w:rsidR="00C93EE5" w:rsidRPr="005407AF" w:rsidRDefault="00C93EE5" w:rsidP="005407AF">
            <w:pPr>
              <w:pStyle w:val="TableParagraph"/>
              <w:ind w:right="144"/>
            </w:pPr>
            <w:r w:rsidRPr="005407AF">
              <w:t>75%</w:t>
            </w:r>
            <w:r w:rsidRPr="005407AF">
              <w:rPr>
                <w:spacing w:val="-4"/>
              </w:rPr>
              <w:t xml:space="preserve"> </w:t>
            </w:r>
            <w:r w:rsidRPr="005407AF">
              <w:t>of</w:t>
            </w:r>
            <w:r w:rsidRPr="005407AF">
              <w:rPr>
                <w:spacing w:val="-2"/>
              </w:rPr>
              <w:t xml:space="preserve"> </w:t>
            </w:r>
            <w:r w:rsidRPr="005407AF">
              <w:t>Household</w:t>
            </w:r>
            <w:r w:rsidRPr="005407AF">
              <w:rPr>
                <w:spacing w:val="-4"/>
              </w:rPr>
              <w:t xml:space="preserve"> </w:t>
            </w:r>
            <w:r w:rsidRPr="005407AF">
              <w:t>with</w:t>
            </w:r>
            <w:r w:rsidRPr="005407AF">
              <w:rPr>
                <w:spacing w:val="-6"/>
              </w:rPr>
              <w:t xml:space="preserve"> </w:t>
            </w:r>
            <w:r w:rsidRPr="005407AF">
              <w:t>a</w:t>
            </w:r>
            <w:r w:rsidRPr="005407AF">
              <w:rPr>
                <w:spacing w:val="-5"/>
              </w:rPr>
              <w:t xml:space="preserve"> </w:t>
            </w:r>
            <w:r w:rsidRPr="005407AF">
              <w:t>full-</w:t>
            </w:r>
            <w:r w:rsidRPr="005407AF">
              <w:rPr>
                <w:spacing w:val="-5"/>
              </w:rPr>
              <w:t>EV</w:t>
            </w:r>
          </w:p>
        </w:tc>
      </w:tr>
      <w:tr w:rsidR="00170906" w:rsidRPr="005407AF" w14:paraId="0A0A6895" w14:textId="77777777" w:rsidTr="005407AF">
        <w:trPr>
          <w:trHeight w:val="1010"/>
        </w:trPr>
        <w:tc>
          <w:tcPr>
            <w:tcW w:w="5106" w:type="dxa"/>
            <w:shd w:val="clear" w:color="auto" w:fill="FFFFFF" w:themeFill="background1"/>
            <w:vAlign w:val="center"/>
          </w:tcPr>
          <w:p w14:paraId="36C6DD00" w14:textId="77777777" w:rsidR="00170906" w:rsidRPr="005407AF" w:rsidRDefault="007D5F64" w:rsidP="005407AF">
            <w:pPr>
              <w:pStyle w:val="TableParagraph"/>
            </w:pPr>
            <w:r w:rsidRPr="005407AF">
              <w:t>Trial</w:t>
            </w:r>
            <w:r w:rsidRPr="005407AF">
              <w:rPr>
                <w:spacing w:val="-4"/>
              </w:rPr>
              <w:t xml:space="preserve"> </w:t>
            </w:r>
            <w:r w:rsidRPr="005407AF">
              <w:t>the</w:t>
            </w:r>
            <w:r w:rsidRPr="005407AF">
              <w:rPr>
                <w:spacing w:val="-4"/>
              </w:rPr>
              <w:t xml:space="preserve"> </w:t>
            </w:r>
            <w:r w:rsidRPr="005407AF">
              <w:t>use</w:t>
            </w:r>
            <w:r w:rsidRPr="005407AF">
              <w:rPr>
                <w:spacing w:val="-4"/>
              </w:rPr>
              <w:t xml:space="preserve"> </w:t>
            </w:r>
            <w:r w:rsidRPr="005407AF">
              <w:t>of</w:t>
            </w:r>
            <w:r w:rsidRPr="005407AF">
              <w:rPr>
                <w:spacing w:val="-3"/>
              </w:rPr>
              <w:t xml:space="preserve"> </w:t>
            </w:r>
            <w:r w:rsidRPr="005407AF">
              <w:t>HVO</w:t>
            </w:r>
            <w:r w:rsidRPr="005407AF">
              <w:rPr>
                <w:spacing w:val="-5"/>
              </w:rPr>
              <w:t xml:space="preserve"> </w:t>
            </w:r>
            <w:r w:rsidRPr="005407AF">
              <w:t>(Hydrated</w:t>
            </w:r>
            <w:r w:rsidRPr="005407AF">
              <w:rPr>
                <w:spacing w:val="-6"/>
              </w:rPr>
              <w:t xml:space="preserve"> </w:t>
            </w:r>
            <w:r w:rsidRPr="005407AF">
              <w:t>Vegetable</w:t>
            </w:r>
            <w:r w:rsidRPr="005407AF">
              <w:rPr>
                <w:spacing w:val="-6"/>
              </w:rPr>
              <w:t xml:space="preserve"> </w:t>
            </w:r>
            <w:r w:rsidRPr="005407AF">
              <w:t>Oil),</w:t>
            </w:r>
            <w:r w:rsidRPr="005407AF">
              <w:rPr>
                <w:spacing w:val="-5"/>
              </w:rPr>
              <w:t xml:space="preserve"> </w:t>
            </w:r>
            <w:r w:rsidRPr="005407AF">
              <w:t>or other low-carbon road legal fuels in Diesel Vans and HGV’s.</w:t>
            </w:r>
          </w:p>
        </w:tc>
        <w:tc>
          <w:tcPr>
            <w:tcW w:w="4537" w:type="dxa"/>
            <w:shd w:val="clear" w:color="auto" w:fill="FFFFFF" w:themeFill="background1"/>
            <w:vAlign w:val="center"/>
          </w:tcPr>
          <w:p w14:paraId="5763C0CA" w14:textId="77777777" w:rsidR="00170906" w:rsidRPr="005407AF" w:rsidRDefault="007D5F64" w:rsidP="005407AF">
            <w:pPr>
              <w:pStyle w:val="TableParagraph"/>
              <w:ind w:right="144"/>
            </w:pPr>
            <w:r w:rsidRPr="005407AF">
              <w:t>100</w:t>
            </w:r>
            <w:r w:rsidRPr="005407AF">
              <w:rPr>
                <w:spacing w:val="-5"/>
              </w:rPr>
              <w:t xml:space="preserve"> </w:t>
            </w:r>
            <w:proofErr w:type="spellStart"/>
            <w:r w:rsidRPr="005407AF">
              <w:t>litres</w:t>
            </w:r>
            <w:proofErr w:type="spellEnd"/>
            <w:r w:rsidRPr="005407AF">
              <w:rPr>
                <w:spacing w:val="-7"/>
              </w:rPr>
              <w:t xml:space="preserve"> </w:t>
            </w:r>
            <w:r w:rsidRPr="005407AF">
              <w:t>of</w:t>
            </w:r>
            <w:r w:rsidRPr="005407AF">
              <w:rPr>
                <w:spacing w:val="-6"/>
              </w:rPr>
              <w:t xml:space="preserve"> </w:t>
            </w:r>
            <w:r w:rsidRPr="005407AF">
              <w:t>Diesel</w:t>
            </w:r>
            <w:r w:rsidRPr="005407AF">
              <w:rPr>
                <w:spacing w:val="-5"/>
              </w:rPr>
              <w:t xml:space="preserve"> </w:t>
            </w:r>
            <w:r w:rsidRPr="005407AF">
              <w:t>replaced</w:t>
            </w:r>
            <w:r w:rsidRPr="005407AF">
              <w:rPr>
                <w:spacing w:val="-5"/>
              </w:rPr>
              <w:t xml:space="preserve"> </w:t>
            </w:r>
            <w:r w:rsidRPr="005407AF">
              <w:t>with</w:t>
            </w:r>
            <w:r w:rsidRPr="005407AF">
              <w:rPr>
                <w:spacing w:val="-5"/>
              </w:rPr>
              <w:t xml:space="preserve"> </w:t>
            </w:r>
            <w:r w:rsidRPr="005407AF">
              <w:t>HVO</w:t>
            </w:r>
            <w:r w:rsidRPr="005407AF">
              <w:rPr>
                <w:spacing w:val="-6"/>
              </w:rPr>
              <w:t xml:space="preserve"> </w:t>
            </w:r>
            <w:r w:rsidRPr="005407AF">
              <w:t>(or alternative fuel)</w:t>
            </w:r>
          </w:p>
          <w:p w14:paraId="5E0BE947" w14:textId="77777777" w:rsidR="00170906" w:rsidRPr="005407AF" w:rsidRDefault="007D5F64" w:rsidP="005407AF">
            <w:pPr>
              <w:pStyle w:val="TableParagraph"/>
              <w:ind w:right="144"/>
            </w:pPr>
            <w:r w:rsidRPr="005407AF">
              <w:t>HVO</w:t>
            </w:r>
            <w:r w:rsidRPr="005407AF">
              <w:rPr>
                <w:spacing w:val="-1"/>
              </w:rPr>
              <w:t xml:space="preserve"> </w:t>
            </w:r>
            <w:r w:rsidRPr="005407AF">
              <w:t>offers</w:t>
            </w:r>
            <w:r w:rsidRPr="005407AF">
              <w:rPr>
                <w:spacing w:val="-1"/>
              </w:rPr>
              <w:t xml:space="preserve"> </w:t>
            </w:r>
            <w:r w:rsidRPr="005407AF">
              <w:t>up</w:t>
            </w:r>
            <w:r w:rsidRPr="005407AF">
              <w:rPr>
                <w:spacing w:val="-4"/>
              </w:rPr>
              <w:t xml:space="preserve"> </w:t>
            </w:r>
            <w:r w:rsidRPr="005407AF">
              <w:t>to</w:t>
            </w:r>
            <w:r w:rsidRPr="005407AF">
              <w:rPr>
                <w:spacing w:val="-4"/>
              </w:rPr>
              <w:t xml:space="preserve"> </w:t>
            </w:r>
            <w:r w:rsidRPr="005407AF">
              <w:t>90%</w:t>
            </w:r>
            <w:r w:rsidRPr="005407AF">
              <w:rPr>
                <w:spacing w:val="-3"/>
              </w:rPr>
              <w:t xml:space="preserve"> </w:t>
            </w:r>
            <w:r w:rsidRPr="005407AF">
              <w:t>CO2</w:t>
            </w:r>
            <w:r w:rsidRPr="005407AF">
              <w:rPr>
                <w:spacing w:val="-4"/>
              </w:rPr>
              <w:t xml:space="preserve"> </w:t>
            </w:r>
            <w:r w:rsidRPr="005407AF">
              <w:rPr>
                <w:spacing w:val="-2"/>
              </w:rPr>
              <w:t>reduction.</w:t>
            </w:r>
          </w:p>
        </w:tc>
      </w:tr>
      <w:tr w:rsidR="00170906" w:rsidRPr="005407AF" w14:paraId="3C6EBBF2" w14:textId="77777777" w:rsidTr="005407AF">
        <w:trPr>
          <w:trHeight w:val="760"/>
        </w:trPr>
        <w:tc>
          <w:tcPr>
            <w:tcW w:w="5106" w:type="dxa"/>
            <w:shd w:val="clear" w:color="auto" w:fill="FFFFFF" w:themeFill="background1"/>
            <w:vAlign w:val="center"/>
          </w:tcPr>
          <w:p w14:paraId="366EBDD4" w14:textId="77777777" w:rsidR="00170906" w:rsidRPr="005407AF" w:rsidRDefault="007D5F64" w:rsidP="005407AF">
            <w:pPr>
              <w:pStyle w:val="TableParagraph"/>
            </w:pPr>
            <w:r w:rsidRPr="005407AF">
              <w:t>Vehicle Purchasing Policy to encourage the up- take</w:t>
            </w:r>
            <w:r w:rsidRPr="005407AF">
              <w:rPr>
                <w:spacing w:val="-5"/>
              </w:rPr>
              <w:t xml:space="preserve"> </w:t>
            </w:r>
            <w:r w:rsidRPr="005407AF">
              <w:t>of</w:t>
            </w:r>
            <w:r w:rsidRPr="005407AF">
              <w:rPr>
                <w:spacing w:val="-6"/>
              </w:rPr>
              <w:t xml:space="preserve"> </w:t>
            </w:r>
            <w:r w:rsidRPr="005407AF">
              <w:t>full-EV</w:t>
            </w:r>
            <w:r w:rsidRPr="005407AF">
              <w:rPr>
                <w:spacing w:val="-5"/>
              </w:rPr>
              <w:t xml:space="preserve"> </w:t>
            </w:r>
            <w:r w:rsidRPr="005407AF">
              <w:t>options</w:t>
            </w:r>
            <w:r w:rsidRPr="005407AF">
              <w:rPr>
                <w:spacing w:val="-6"/>
              </w:rPr>
              <w:t xml:space="preserve"> </w:t>
            </w:r>
            <w:r w:rsidRPr="005407AF">
              <w:t>over</w:t>
            </w:r>
            <w:r w:rsidRPr="005407AF">
              <w:rPr>
                <w:spacing w:val="-4"/>
              </w:rPr>
              <w:t xml:space="preserve"> </w:t>
            </w:r>
            <w:r w:rsidRPr="005407AF">
              <w:t>Hybrid</w:t>
            </w:r>
            <w:r w:rsidRPr="005407AF">
              <w:rPr>
                <w:spacing w:val="-7"/>
              </w:rPr>
              <w:t xml:space="preserve"> </w:t>
            </w:r>
            <w:r w:rsidRPr="005407AF">
              <w:t>and</w:t>
            </w:r>
            <w:r w:rsidRPr="005407AF">
              <w:rPr>
                <w:spacing w:val="-6"/>
              </w:rPr>
              <w:t xml:space="preserve"> </w:t>
            </w:r>
            <w:r w:rsidRPr="005407AF">
              <w:t>full-Fossil Fuel vehicles.</w:t>
            </w:r>
          </w:p>
        </w:tc>
        <w:tc>
          <w:tcPr>
            <w:tcW w:w="4537" w:type="dxa"/>
            <w:shd w:val="clear" w:color="auto" w:fill="FFFFFF" w:themeFill="background1"/>
            <w:vAlign w:val="center"/>
          </w:tcPr>
          <w:p w14:paraId="0A983E6A" w14:textId="77777777" w:rsidR="00170906" w:rsidRPr="005407AF" w:rsidRDefault="007D5F64" w:rsidP="005407AF">
            <w:pPr>
              <w:pStyle w:val="TableParagraph"/>
              <w:ind w:right="144"/>
            </w:pPr>
            <w:r w:rsidRPr="005407AF">
              <w:t>All</w:t>
            </w:r>
            <w:r w:rsidRPr="005407AF">
              <w:rPr>
                <w:spacing w:val="-3"/>
              </w:rPr>
              <w:t xml:space="preserve"> </w:t>
            </w:r>
            <w:r w:rsidRPr="005407AF">
              <w:t>vehicles</w:t>
            </w:r>
            <w:r w:rsidRPr="005407AF">
              <w:rPr>
                <w:spacing w:val="-3"/>
              </w:rPr>
              <w:t xml:space="preserve"> </w:t>
            </w:r>
            <w:r w:rsidRPr="005407AF">
              <w:t>to</w:t>
            </w:r>
            <w:r w:rsidRPr="005407AF">
              <w:rPr>
                <w:spacing w:val="-3"/>
              </w:rPr>
              <w:t xml:space="preserve"> </w:t>
            </w:r>
            <w:r w:rsidRPr="005407AF">
              <w:t>be</w:t>
            </w:r>
            <w:r w:rsidRPr="005407AF">
              <w:rPr>
                <w:spacing w:val="-5"/>
              </w:rPr>
              <w:t xml:space="preserve"> </w:t>
            </w:r>
            <w:r w:rsidRPr="005407AF">
              <w:t>Hybrid</w:t>
            </w:r>
            <w:r w:rsidRPr="005407AF">
              <w:rPr>
                <w:spacing w:val="-5"/>
              </w:rPr>
              <w:t xml:space="preserve"> </w:t>
            </w:r>
            <w:r w:rsidRPr="005407AF">
              <w:t>or</w:t>
            </w:r>
            <w:r w:rsidRPr="005407AF">
              <w:rPr>
                <w:spacing w:val="-1"/>
              </w:rPr>
              <w:t xml:space="preserve"> </w:t>
            </w:r>
            <w:r w:rsidRPr="005407AF">
              <w:rPr>
                <w:spacing w:val="-5"/>
              </w:rPr>
              <w:t>EV</w:t>
            </w:r>
          </w:p>
        </w:tc>
      </w:tr>
      <w:tr w:rsidR="00170906" w:rsidRPr="005407AF" w14:paraId="70D62A1B" w14:textId="77777777" w:rsidTr="005407AF">
        <w:trPr>
          <w:trHeight w:val="1038"/>
        </w:trPr>
        <w:tc>
          <w:tcPr>
            <w:tcW w:w="5106" w:type="dxa"/>
            <w:shd w:val="clear" w:color="auto" w:fill="FFFFFF" w:themeFill="background1"/>
            <w:vAlign w:val="center"/>
          </w:tcPr>
          <w:p w14:paraId="083744BC" w14:textId="53AB8038" w:rsidR="00170906" w:rsidRPr="005407AF" w:rsidRDefault="007D5F64" w:rsidP="005407AF">
            <w:pPr>
              <w:pStyle w:val="TableParagraph"/>
              <w:ind w:right="301"/>
            </w:pPr>
            <w:r w:rsidRPr="005407AF">
              <w:t>Driver performance</w:t>
            </w:r>
            <w:r w:rsidRPr="005407AF">
              <w:rPr>
                <w:spacing w:val="-1"/>
              </w:rPr>
              <w:t xml:space="preserve"> </w:t>
            </w:r>
            <w:r w:rsidRPr="005407AF">
              <w:t>data</w:t>
            </w:r>
            <w:r w:rsidRPr="005407AF">
              <w:rPr>
                <w:spacing w:val="-1"/>
              </w:rPr>
              <w:t xml:space="preserve"> </w:t>
            </w:r>
            <w:r w:rsidRPr="005407AF">
              <w:t>shared with</w:t>
            </w:r>
            <w:r w:rsidRPr="005407AF">
              <w:rPr>
                <w:spacing w:val="-1"/>
              </w:rPr>
              <w:t xml:space="preserve"> </w:t>
            </w:r>
            <w:r w:rsidRPr="005407AF">
              <w:t>the</w:t>
            </w:r>
            <w:r w:rsidRPr="005407AF">
              <w:rPr>
                <w:spacing w:val="-1"/>
              </w:rPr>
              <w:t xml:space="preserve"> </w:t>
            </w:r>
            <w:r w:rsidRPr="005407AF">
              <w:t>drivers to</w:t>
            </w:r>
            <w:r w:rsidRPr="005407AF">
              <w:rPr>
                <w:spacing w:val="-6"/>
              </w:rPr>
              <w:t xml:space="preserve"> </w:t>
            </w:r>
            <w:r w:rsidRPr="005407AF">
              <w:t>positively</w:t>
            </w:r>
            <w:r w:rsidRPr="005407AF">
              <w:rPr>
                <w:spacing w:val="-8"/>
              </w:rPr>
              <w:t xml:space="preserve"> </w:t>
            </w:r>
            <w:r w:rsidRPr="005407AF">
              <w:t>influence</w:t>
            </w:r>
            <w:r w:rsidRPr="005407AF">
              <w:rPr>
                <w:spacing w:val="-6"/>
              </w:rPr>
              <w:t xml:space="preserve"> </w:t>
            </w:r>
            <w:proofErr w:type="spellStart"/>
            <w:r w:rsidRPr="005407AF">
              <w:t>behaviours</w:t>
            </w:r>
            <w:proofErr w:type="spellEnd"/>
            <w:r w:rsidRPr="005407AF">
              <w:rPr>
                <w:spacing w:val="-5"/>
              </w:rPr>
              <w:t xml:space="preserve"> </w:t>
            </w:r>
            <w:r w:rsidRPr="005407AF">
              <w:t>resulting</w:t>
            </w:r>
            <w:r w:rsidRPr="005407AF">
              <w:rPr>
                <w:spacing w:val="-6"/>
              </w:rPr>
              <w:t xml:space="preserve"> </w:t>
            </w:r>
            <w:r w:rsidRPr="005407AF">
              <w:t>in</w:t>
            </w:r>
            <w:r w:rsidRPr="005407AF">
              <w:rPr>
                <w:spacing w:val="-8"/>
              </w:rPr>
              <w:t xml:space="preserve"> </w:t>
            </w:r>
            <w:r w:rsidRPr="005407AF">
              <w:t>reduced carbon emissions.</w:t>
            </w:r>
          </w:p>
        </w:tc>
        <w:tc>
          <w:tcPr>
            <w:tcW w:w="4537" w:type="dxa"/>
            <w:shd w:val="clear" w:color="auto" w:fill="FFFFFF" w:themeFill="background1"/>
            <w:vAlign w:val="center"/>
          </w:tcPr>
          <w:p w14:paraId="53529DB1" w14:textId="77777777" w:rsidR="00170906" w:rsidRPr="005407AF" w:rsidRDefault="007D5F64" w:rsidP="005407AF">
            <w:pPr>
              <w:pStyle w:val="TableParagraph"/>
              <w:ind w:right="144"/>
            </w:pPr>
            <w:r w:rsidRPr="005407AF">
              <w:t>Driver</w:t>
            </w:r>
            <w:r w:rsidRPr="005407AF">
              <w:rPr>
                <w:spacing w:val="-6"/>
              </w:rPr>
              <w:t xml:space="preserve"> </w:t>
            </w:r>
            <w:r w:rsidRPr="005407AF">
              <w:t>performance</w:t>
            </w:r>
            <w:r w:rsidRPr="005407AF">
              <w:rPr>
                <w:spacing w:val="-9"/>
              </w:rPr>
              <w:t xml:space="preserve"> </w:t>
            </w:r>
            <w:r w:rsidRPr="005407AF">
              <w:t>information</w:t>
            </w:r>
            <w:r w:rsidRPr="005407AF">
              <w:rPr>
                <w:spacing w:val="-9"/>
              </w:rPr>
              <w:t xml:space="preserve"> </w:t>
            </w:r>
            <w:r w:rsidRPr="005407AF">
              <w:t>to</w:t>
            </w:r>
            <w:r w:rsidRPr="005407AF">
              <w:rPr>
                <w:spacing w:val="-7"/>
              </w:rPr>
              <w:t xml:space="preserve"> </w:t>
            </w:r>
            <w:r w:rsidRPr="005407AF">
              <w:t>be</w:t>
            </w:r>
            <w:r w:rsidRPr="005407AF">
              <w:rPr>
                <w:spacing w:val="-10"/>
              </w:rPr>
              <w:t xml:space="preserve"> </w:t>
            </w:r>
            <w:r w:rsidRPr="005407AF">
              <w:t xml:space="preserve">made widely available via </w:t>
            </w:r>
            <w:proofErr w:type="spellStart"/>
            <w:r w:rsidRPr="005407AF">
              <w:t>PowerBi</w:t>
            </w:r>
            <w:proofErr w:type="spellEnd"/>
            <w:r w:rsidRPr="005407AF">
              <w:t xml:space="preserve"> Dashboards</w:t>
            </w:r>
          </w:p>
        </w:tc>
      </w:tr>
      <w:tr w:rsidR="00170906" w:rsidRPr="005407AF" w14:paraId="70453B9D" w14:textId="77777777" w:rsidTr="005407AF">
        <w:trPr>
          <w:trHeight w:val="1125"/>
        </w:trPr>
        <w:tc>
          <w:tcPr>
            <w:tcW w:w="5106" w:type="dxa"/>
            <w:shd w:val="clear" w:color="auto" w:fill="FFFFFF" w:themeFill="background1"/>
            <w:vAlign w:val="center"/>
          </w:tcPr>
          <w:p w14:paraId="00347B0E" w14:textId="44EAE341" w:rsidR="00170906" w:rsidRPr="005407AF" w:rsidRDefault="007D5F64" w:rsidP="005407AF">
            <w:pPr>
              <w:pStyle w:val="TableParagraph"/>
            </w:pPr>
            <w:r w:rsidRPr="005407AF">
              <w:t>Supply</w:t>
            </w:r>
            <w:r w:rsidRPr="005407AF">
              <w:rPr>
                <w:spacing w:val="-7"/>
              </w:rPr>
              <w:t xml:space="preserve"> </w:t>
            </w:r>
            <w:r w:rsidRPr="005407AF">
              <w:t>Chain</w:t>
            </w:r>
            <w:r w:rsidRPr="005407AF">
              <w:rPr>
                <w:spacing w:val="-8"/>
              </w:rPr>
              <w:t xml:space="preserve"> </w:t>
            </w:r>
            <w:r w:rsidRPr="005407AF">
              <w:t>Carbon</w:t>
            </w:r>
            <w:r w:rsidRPr="005407AF">
              <w:rPr>
                <w:spacing w:val="-8"/>
              </w:rPr>
              <w:t xml:space="preserve"> </w:t>
            </w:r>
            <w:r w:rsidRPr="005407AF">
              <w:t>emission</w:t>
            </w:r>
            <w:r w:rsidR="00694DB6" w:rsidRPr="005407AF">
              <w:t xml:space="preserve"> Scope 3</w:t>
            </w:r>
            <w:r w:rsidRPr="005407AF">
              <w:rPr>
                <w:spacing w:val="-8"/>
              </w:rPr>
              <w:t xml:space="preserve"> </w:t>
            </w:r>
            <w:r w:rsidRPr="005407AF">
              <w:t>reporting</w:t>
            </w:r>
            <w:r w:rsidRPr="005407AF">
              <w:rPr>
                <w:spacing w:val="-9"/>
              </w:rPr>
              <w:t xml:space="preserve"> </w:t>
            </w:r>
            <w:r w:rsidRPr="005407AF">
              <w:t xml:space="preserve">process </w:t>
            </w:r>
            <w:r w:rsidRPr="005407AF">
              <w:rPr>
                <w:spacing w:val="-2"/>
              </w:rPr>
              <w:t>established</w:t>
            </w:r>
            <w:r w:rsidR="008C0765" w:rsidRPr="005407AF">
              <w:rPr>
                <w:spacing w:val="-2"/>
              </w:rPr>
              <w:t xml:space="preserve"> 2025 </w:t>
            </w:r>
          </w:p>
        </w:tc>
        <w:tc>
          <w:tcPr>
            <w:tcW w:w="4537" w:type="dxa"/>
            <w:shd w:val="clear" w:color="auto" w:fill="FFFFFF" w:themeFill="background1"/>
            <w:vAlign w:val="center"/>
          </w:tcPr>
          <w:p w14:paraId="04A60FCC" w14:textId="77777777" w:rsidR="00170906" w:rsidRPr="005407AF" w:rsidRDefault="007D5F64" w:rsidP="005407AF">
            <w:pPr>
              <w:pStyle w:val="TableParagraph"/>
              <w:ind w:right="144"/>
            </w:pPr>
            <w:r w:rsidRPr="005407AF">
              <w:t>100% of ‘Key Suppliers’ to report Carbon Emissions</w:t>
            </w:r>
            <w:r w:rsidRPr="005407AF">
              <w:rPr>
                <w:spacing w:val="-7"/>
              </w:rPr>
              <w:t xml:space="preserve"> </w:t>
            </w:r>
            <w:r w:rsidRPr="005407AF">
              <w:t>associated</w:t>
            </w:r>
            <w:r w:rsidRPr="005407AF">
              <w:rPr>
                <w:spacing w:val="-8"/>
              </w:rPr>
              <w:t xml:space="preserve"> </w:t>
            </w:r>
            <w:r w:rsidRPr="005407AF">
              <w:t>with</w:t>
            </w:r>
            <w:r w:rsidRPr="005407AF">
              <w:rPr>
                <w:spacing w:val="-8"/>
              </w:rPr>
              <w:t xml:space="preserve"> </w:t>
            </w:r>
            <w:r w:rsidRPr="005407AF">
              <w:t>supply</w:t>
            </w:r>
            <w:r w:rsidRPr="005407AF">
              <w:rPr>
                <w:spacing w:val="-7"/>
              </w:rPr>
              <w:t xml:space="preserve"> </w:t>
            </w:r>
            <w:r w:rsidRPr="005407AF">
              <w:t>of</w:t>
            </w:r>
            <w:r w:rsidRPr="005407AF">
              <w:rPr>
                <w:spacing w:val="-6"/>
              </w:rPr>
              <w:t xml:space="preserve"> </w:t>
            </w:r>
            <w:r w:rsidRPr="005407AF">
              <w:t>goods to Taziker.</w:t>
            </w:r>
          </w:p>
        </w:tc>
      </w:tr>
      <w:tr w:rsidR="00170906" w:rsidRPr="005407AF" w14:paraId="662E04E3" w14:textId="77777777" w:rsidTr="005407AF">
        <w:trPr>
          <w:trHeight w:val="971"/>
        </w:trPr>
        <w:tc>
          <w:tcPr>
            <w:tcW w:w="5106" w:type="dxa"/>
            <w:shd w:val="clear" w:color="auto" w:fill="FFFFFF" w:themeFill="background1"/>
            <w:vAlign w:val="center"/>
          </w:tcPr>
          <w:p w14:paraId="42E05281" w14:textId="77777777" w:rsidR="00170906" w:rsidRPr="005407AF" w:rsidRDefault="007D5F64" w:rsidP="005407AF">
            <w:pPr>
              <w:pStyle w:val="TableParagraph"/>
              <w:ind w:right="83"/>
            </w:pPr>
            <w:r w:rsidRPr="005407AF">
              <w:t>Communicate</w:t>
            </w:r>
            <w:r w:rsidRPr="005407AF">
              <w:rPr>
                <w:spacing w:val="-7"/>
              </w:rPr>
              <w:t xml:space="preserve"> </w:t>
            </w:r>
            <w:r w:rsidRPr="005407AF">
              <w:t>with</w:t>
            </w:r>
            <w:r w:rsidRPr="005407AF">
              <w:rPr>
                <w:spacing w:val="-7"/>
              </w:rPr>
              <w:t xml:space="preserve"> </w:t>
            </w:r>
            <w:r w:rsidRPr="005407AF">
              <w:t>our</w:t>
            </w:r>
            <w:r w:rsidRPr="005407AF">
              <w:rPr>
                <w:spacing w:val="-6"/>
              </w:rPr>
              <w:t xml:space="preserve"> </w:t>
            </w:r>
            <w:r w:rsidRPr="005407AF">
              <w:t>people</w:t>
            </w:r>
            <w:r w:rsidRPr="005407AF">
              <w:rPr>
                <w:spacing w:val="-5"/>
              </w:rPr>
              <w:t xml:space="preserve"> </w:t>
            </w:r>
            <w:r w:rsidRPr="005407AF">
              <w:t>ways</w:t>
            </w:r>
            <w:r w:rsidRPr="005407AF">
              <w:rPr>
                <w:spacing w:val="-4"/>
              </w:rPr>
              <w:t xml:space="preserve"> </w:t>
            </w:r>
            <w:r w:rsidRPr="005407AF">
              <w:t>in</w:t>
            </w:r>
            <w:r w:rsidRPr="005407AF">
              <w:rPr>
                <w:spacing w:val="-5"/>
              </w:rPr>
              <w:t xml:space="preserve"> </w:t>
            </w:r>
            <w:r w:rsidRPr="005407AF">
              <w:t>which</w:t>
            </w:r>
            <w:r w:rsidRPr="005407AF">
              <w:rPr>
                <w:spacing w:val="-7"/>
              </w:rPr>
              <w:t xml:space="preserve"> </w:t>
            </w:r>
            <w:r w:rsidRPr="005407AF">
              <w:t>they can reduce their own Carbon Footprint at home and in work.</w:t>
            </w:r>
          </w:p>
        </w:tc>
        <w:tc>
          <w:tcPr>
            <w:tcW w:w="4537" w:type="dxa"/>
            <w:shd w:val="clear" w:color="auto" w:fill="FFFFFF" w:themeFill="background1"/>
            <w:vAlign w:val="center"/>
          </w:tcPr>
          <w:p w14:paraId="0E94FA4C" w14:textId="77777777" w:rsidR="00170906" w:rsidRPr="005407AF" w:rsidRDefault="007D5F64" w:rsidP="005407AF">
            <w:pPr>
              <w:pStyle w:val="TableParagraph"/>
              <w:ind w:right="144"/>
            </w:pPr>
            <w:r w:rsidRPr="005407AF">
              <w:t>2</w:t>
            </w:r>
            <w:r w:rsidRPr="005407AF">
              <w:rPr>
                <w:spacing w:val="-8"/>
              </w:rPr>
              <w:t xml:space="preserve"> </w:t>
            </w:r>
            <w:r w:rsidRPr="005407AF">
              <w:t>Sustainability</w:t>
            </w:r>
            <w:r w:rsidRPr="005407AF">
              <w:rPr>
                <w:spacing w:val="-7"/>
              </w:rPr>
              <w:t xml:space="preserve"> </w:t>
            </w:r>
            <w:r w:rsidRPr="005407AF">
              <w:t>focuses</w:t>
            </w:r>
            <w:r w:rsidRPr="005407AF">
              <w:rPr>
                <w:spacing w:val="-11"/>
              </w:rPr>
              <w:t xml:space="preserve"> </w:t>
            </w:r>
            <w:r w:rsidRPr="005407AF">
              <w:t>per</w:t>
            </w:r>
            <w:r w:rsidRPr="005407AF">
              <w:rPr>
                <w:spacing w:val="-7"/>
              </w:rPr>
              <w:t xml:space="preserve"> </w:t>
            </w:r>
            <w:r w:rsidRPr="005407AF">
              <w:t>year</w:t>
            </w:r>
            <w:r w:rsidRPr="005407AF">
              <w:rPr>
                <w:spacing w:val="-7"/>
              </w:rPr>
              <w:t xml:space="preserve"> </w:t>
            </w:r>
            <w:r w:rsidRPr="005407AF">
              <w:t xml:space="preserve">within </w:t>
            </w:r>
            <w:r w:rsidRPr="005407AF">
              <w:rPr>
                <w:spacing w:val="-2"/>
              </w:rPr>
              <w:t>Newsletter</w:t>
            </w:r>
          </w:p>
        </w:tc>
      </w:tr>
      <w:tr w:rsidR="00170906" w:rsidRPr="005407AF" w14:paraId="444475FA" w14:textId="77777777" w:rsidTr="005407AF">
        <w:trPr>
          <w:trHeight w:val="1000"/>
        </w:trPr>
        <w:tc>
          <w:tcPr>
            <w:tcW w:w="5106" w:type="dxa"/>
            <w:shd w:val="clear" w:color="auto" w:fill="FFFFFF" w:themeFill="background1"/>
            <w:vAlign w:val="center"/>
          </w:tcPr>
          <w:p w14:paraId="4DEEB3EA" w14:textId="77777777" w:rsidR="00170906" w:rsidRPr="005407AF" w:rsidRDefault="007D5F64" w:rsidP="005407AF">
            <w:pPr>
              <w:pStyle w:val="TableParagraph"/>
              <w:spacing w:before="120"/>
            </w:pPr>
            <w:r w:rsidRPr="005407AF">
              <w:t>Mains</w:t>
            </w:r>
            <w:r w:rsidRPr="005407AF">
              <w:rPr>
                <w:spacing w:val="-5"/>
              </w:rPr>
              <w:t xml:space="preserve"> </w:t>
            </w:r>
            <w:r w:rsidRPr="005407AF">
              <w:t>power</w:t>
            </w:r>
            <w:r w:rsidRPr="005407AF">
              <w:rPr>
                <w:spacing w:val="-6"/>
              </w:rPr>
              <w:t xml:space="preserve"> </w:t>
            </w:r>
            <w:r w:rsidRPr="005407AF">
              <w:t>to</w:t>
            </w:r>
            <w:r w:rsidRPr="005407AF">
              <w:rPr>
                <w:spacing w:val="-7"/>
              </w:rPr>
              <w:t xml:space="preserve"> </w:t>
            </w:r>
            <w:r w:rsidRPr="005407AF">
              <w:t>be</w:t>
            </w:r>
            <w:r w:rsidRPr="005407AF">
              <w:rPr>
                <w:spacing w:val="-5"/>
              </w:rPr>
              <w:t xml:space="preserve"> </w:t>
            </w:r>
            <w:r w:rsidRPr="005407AF">
              <w:t>established</w:t>
            </w:r>
            <w:r w:rsidRPr="005407AF">
              <w:rPr>
                <w:spacing w:val="-5"/>
              </w:rPr>
              <w:t xml:space="preserve"> </w:t>
            </w:r>
            <w:r w:rsidRPr="005407AF">
              <w:t>on</w:t>
            </w:r>
            <w:r w:rsidRPr="005407AF">
              <w:rPr>
                <w:spacing w:val="-5"/>
              </w:rPr>
              <w:t xml:space="preserve"> </w:t>
            </w:r>
            <w:r w:rsidRPr="005407AF">
              <w:t>large,</w:t>
            </w:r>
            <w:r w:rsidRPr="005407AF">
              <w:rPr>
                <w:spacing w:val="-4"/>
              </w:rPr>
              <w:t xml:space="preserve"> </w:t>
            </w:r>
            <w:r w:rsidRPr="005407AF">
              <w:t xml:space="preserve">long-term projects to eliminate the need for diesel genera- </w:t>
            </w:r>
            <w:r w:rsidRPr="005407AF">
              <w:rPr>
                <w:spacing w:val="-2"/>
              </w:rPr>
              <w:t>tors.</w:t>
            </w:r>
          </w:p>
        </w:tc>
        <w:tc>
          <w:tcPr>
            <w:tcW w:w="4537" w:type="dxa"/>
            <w:shd w:val="clear" w:color="auto" w:fill="FFFFFF" w:themeFill="background1"/>
            <w:vAlign w:val="center"/>
          </w:tcPr>
          <w:p w14:paraId="3132E353" w14:textId="56C37ADE" w:rsidR="00170906" w:rsidRPr="005407AF" w:rsidRDefault="007D5F64" w:rsidP="005407AF">
            <w:pPr>
              <w:pStyle w:val="TableParagraph"/>
              <w:ind w:left="108"/>
            </w:pPr>
            <w:r w:rsidRPr="005407AF">
              <w:t>100%</w:t>
            </w:r>
            <w:r w:rsidRPr="005407AF">
              <w:rPr>
                <w:spacing w:val="-5"/>
              </w:rPr>
              <w:t xml:space="preserve"> </w:t>
            </w:r>
            <w:r w:rsidRPr="005407AF">
              <w:t>of</w:t>
            </w:r>
            <w:r w:rsidRPr="005407AF">
              <w:rPr>
                <w:spacing w:val="-4"/>
              </w:rPr>
              <w:t xml:space="preserve"> </w:t>
            </w:r>
            <w:r w:rsidRPr="005407AF">
              <w:t>suitable</w:t>
            </w:r>
            <w:r w:rsidRPr="005407AF">
              <w:rPr>
                <w:spacing w:val="-6"/>
              </w:rPr>
              <w:t xml:space="preserve"> </w:t>
            </w:r>
            <w:r w:rsidRPr="005407AF">
              <w:t>large</w:t>
            </w:r>
            <w:r w:rsidRPr="005407AF">
              <w:rPr>
                <w:spacing w:val="-7"/>
              </w:rPr>
              <w:t xml:space="preserve"> </w:t>
            </w:r>
            <w:r w:rsidRPr="005407AF">
              <w:t>schemes</w:t>
            </w:r>
            <w:r w:rsidRPr="005407AF">
              <w:rPr>
                <w:spacing w:val="-7"/>
              </w:rPr>
              <w:t xml:space="preserve"> </w:t>
            </w:r>
            <w:r w:rsidRPr="005407AF">
              <w:t>to</w:t>
            </w:r>
            <w:r w:rsidRPr="005407AF">
              <w:rPr>
                <w:spacing w:val="-7"/>
              </w:rPr>
              <w:t xml:space="preserve"> </w:t>
            </w:r>
            <w:r w:rsidRPr="005407AF">
              <w:t>be</w:t>
            </w:r>
            <w:r w:rsidRPr="005407AF">
              <w:rPr>
                <w:spacing w:val="-6"/>
              </w:rPr>
              <w:t xml:space="preserve"> </w:t>
            </w:r>
            <w:r w:rsidRPr="005407AF">
              <w:t>connected to the national grid.</w:t>
            </w:r>
          </w:p>
        </w:tc>
      </w:tr>
      <w:tr w:rsidR="00170906" w:rsidRPr="005407AF" w14:paraId="760AD48D" w14:textId="77777777" w:rsidTr="005407AF">
        <w:trPr>
          <w:trHeight w:val="830"/>
        </w:trPr>
        <w:tc>
          <w:tcPr>
            <w:tcW w:w="5106" w:type="dxa"/>
            <w:shd w:val="clear" w:color="auto" w:fill="FFFFFF" w:themeFill="background1"/>
            <w:vAlign w:val="center"/>
          </w:tcPr>
          <w:p w14:paraId="074E9F72" w14:textId="77777777" w:rsidR="00170906" w:rsidRPr="005407AF" w:rsidRDefault="007D5F64" w:rsidP="005407AF">
            <w:pPr>
              <w:pStyle w:val="TableParagraph"/>
            </w:pPr>
            <w:r w:rsidRPr="005407AF">
              <w:rPr>
                <w:spacing w:val="-2"/>
              </w:rPr>
              <w:t>Lighting</w:t>
            </w:r>
          </w:p>
        </w:tc>
        <w:tc>
          <w:tcPr>
            <w:tcW w:w="4537" w:type="dxa"/>
            <w:shd w:val="clear" w:color="auto" w:fill="FFFFFF" w:themeFill="background1"/>
            <w:vAlign w:val="center"/>
          </w:tcPr>
          <w:p w14:paraId="2F7D607A" w14:textId="77777777" w:rsidR="00170906" w:rsidRPr="005407AF" w:rsidRDefault="007D5F64" w:rsidP="005407AF">
            <w:pPr>
              <w:pStyle w:val="TableParagraph"/>
              <w:ind w:right="135"/>
            </w:pPr>
            <w:r w:rsidRPr="005407AF">
              <w:t>Low-Carbon</w:t>
            </w:r>
            <w:r w:rsidRPr="005407AF">
              <w:rPr>
                <w:spacing w:val="-6"/>
              </w:rPr>
              <w:t xml:space="preserve"> </w:t>
            </w:r>
            <w:r w:rsidRPr="005407AF">
              <w:t>lighting</w:t>
            </w:r>
            <w:r w:rsidRPr="005407AF">
              <w:rPr>
                <w:spacing w:val="-6"/>
              </w:rPr>
              <w:t xml:space="preserve"> </w:t>
            </w:r>
            <w:r w:rsidRPr="005407AF">
              <w:t>options</w:t>
            </w:r>
            <w:r w:rsidRPr="005407AF">
              <w:rPr>
                <w:spacing w:val="-5"/>
              </w:rPr>
              <w:t xml:space="preserve"> </w:t>
            </w:r>
            <w:r w:rsidRPr="005407AF">
              <w:t>to</w:t>
            </w:r>
            <w:r w:rsidRPr="005407AF">
              <w:rPr>
                <w:spacing w:val="-8"/>
              </w:rPr>
              <w:t xml:space="preserve"> </w:t>
            </w:r>
            <w:r w:rsidRPr="005407AF">
              <w:t>be</w:t>
            </w:r>
            <w:r w:rsidRPr="005407AF">
              <w:rPr>
                <w:spacing w:val="-6"/>
              </w:rPr>
              <w:t xml:space="preserve"> </w:t>
            </w:r>
            <w:r w:rsidRPr="005407AF">
              <w:t>used</w:t>
            </w:r>
            <w:r w:rsidRPr="005407AF">
              <w:rPr>
                <w:spacing w:val="-6"/>
              </w:rPr>
              <w:t xml:space="preserve"> </w:t>
            </w:r>
            <w:r w:rsidRPr="005407AF">
              <w:t>on all sites and office premises.</w:t>
            </w:r>
          </w:p>
        </w:tc>
      </w:tr>
    </w:tbl>
    <w:p w14:paraId="6CF3FDA3" w14:textId="77777777" w:rsidR="005407AF" w:rsidRDefault="005407AF" w:rsidP="00F70FC2">
      <w:pPr>
        <w:jc w:val="both"/>
      </w:pPr>
    </w:p>
    <w:p w14:paraId="2BC77802" w14:textId="5393DA9F" w:rsidR="003123FA" w:rsidRPr="00E25A6F" w:rsidRDefault="00DD235F" w:rsidP="00F70FC2">
      <w:pPr>
        <w:jc w:val="both"/>
      </w:pPr>
      <w:r>
        <w:t>T</w:t>
      </w:r>
      <w:r w:rsidR="00B97281" w:rsidRPr="00E25A6F">
        <w:t xml:space="preserve">hese and other initiatives laid out in our Sustainability Strategy and our Carbon Reduction Plan have helped us to achieve </w:t>
      </w:r>
      <w:r w:rsidR="00FB0024" w:rsidRPr="00E25A6F">
        <w:t>year-on-year</w:t>
      </w:r>
      <w:r w:rsidR="00B97281" w:rsidRPr="00E25A6F">
        <w:t xml:space="preserve"> reductions. As we move into </w:t>
      </w:r>
      <w:proofErr w:type="gramStart"/>
      <w:r w:rsidR="00B97281" w:rsidRPr="00E25A6F">
        <w:t>2025</w:t>
      </w:r>
      <w:proofErr w:type="gramEnd"/>
      <w:r w:rsidR="00B97281" w:rsidRPr="00E25A6F">
        <w:t xml:space="preserve"> we have some major initiatives that will see us drive emissions down much further, helping us to </w:t>
      </w:r>
      <w:proofErr w:type="spellStart"/>
      <w:r w:rsidR="00B97281" w:rsidRPr="00E25A6F">
        <w:t>realise</w:t>
      </w:r>
      <w:proofErr w:type="spellEnd"/>
      <w:r w:rsidR="00B97281" w:rsidRPr="00E25A6F">
        <w:t xml:space="preserve"> our stretch targets for meeting Net Zero in 2045 and here is how we plan to meet our targets. </w:t>
      </w:r>
    </w:p>
    <w:p w14:paraId="0BEE076E" w14:textId="77777777" w:rsidR="003123FA" w:rsidRPr="00E25A6F" w:rsidRDefault="003123FA" w:rsidP="00F70FC2">
      <w:pPr>
        <w:pStyle w:val="BodyText"/>
        <w:jc w:val="both"/>
        <w:rPr>
          <w:sz w:val="18"/>
          <w:szCs w:val="18"/>
        </w:rPr>
      </w:pPr>
    </w:p>
    <w:p w14:paraId="762B51FC" w14:textId="77777777" w:rsidR="003123FA" w:rsidRDefault="003123FA" w:rsidP="00F70FC2">
      <w:pPr>
        <w:pStyle w:val="BodyText"/>
        <w:spacing w:before="10"/>
        <w:jc w:val="both"/>
        <w:rPr>
          <w:sz w:val="18"/>
          <w:szCs w:val="18"/>
        </w:rPr>
      </w:pPr>
    </w:p>
    <w:p w14:paraId="30AAC547" w14:textId="77777777" w:rsidR="0028402D" w:rsidRPr="00E25A6F" w:rsidRDefault="0028402D" w:rsidP="00F70FC2">
      <w:pPr>
        <w:pStyle w:val="BodyText"/>
        <w:spacing w:before="10"/>
        <w:jc w:val="both"/>
        <w:rPr>
          <w:sz w:val="18"/>
          <w:szCs w:val="18"/>
        </w:rPr>
      </w:pPr>
    </w:p>
    <w:p w14:paraId="1D6832E9" w14:textId="4DDA31D6" w:rsidR="00170906" w:rsidRPr="00E25A6F" w:rsidRDefault="00170906" w:rsidP="005A656F">
      <w:pPr>
        <w:pStyle w:val="BodyText"/>
        <w:spacing w:before="10"/>
        <w:ind w:left="-709"/>
        <w:jc w:val="both"/>
        <w:rPr>
          <w:noProof/>
          <w:sz w:val="11"/>
          <w:lang w:val="en-GB"/>
        </w:rPr>
      </w:pPr>
    </w:p>
    <w:p w14:paraId="607F486E" w14:textId="77777777" w:rsidR="003123FA" w:rsidRPr="00E25A6F" w:rsidRDefault="003123FA" w:rsidP="00F70FC2">
      <w:pPr>
        <w:jc w:val="both"/>
        <w:rPr>
          <w:lang w:val="en-GB"/>
        </w:rPr>
      </w:pPr>
    </w:p>
    <w:p w14:paraId="1C82B192" w14:textId="77777777" w:rsidR="003123FA" w:rsidRPr="00E25A6F" w:rsidRDefault="003123FA" w:rsidP="00F70FC2">
      <w:pPr>
        <w:jc w:val="both"/>
        <w:rPr>
          <w:noProof/>
          <w:sz w:val="11"/>
          <w:lang w:val="en-GB"/>
        </w:rPr>
      </w:pPr>
    </w:p>
    <w:p w14:paraId="0B9FC6C7" w14:textId="77777777" w:rsidR="00170906" w:rsidRPr="00E25A6F" w:rsidRDefault="007D5F64" w:rsidP="00F70FC2">
      <w:pPr>
        <w:pStyle w:val="Heading1"/>
        <w:spacing w:before="81"/>
        <w:ind w:left="0"/>
        <w:jc w:val="both"/>
      </w:pPr>
      <w:r w:rsidRPr="00E25A6F">
        <w:lastRenderedPageBreak/>
        <w:t>Carbon</w:t>
      </w:r>
      <w:r w:rsidRPr="00E25A6F">
        <w:rPr>
          <w:spacing w:val="-8"/>
        </w:rPr>
        <w:t xml:space="preserve"> </w:t>
      </w:r>
      <w:r w:rsidRPr="00E25A6F">
        <w:t>Reduction</w:t>
      </w:r>
      <w:r w:rsidRPr="00E25A6F">
        <w:rPr>
          <w:spacing w:val="-8"/>
        </w:rPr>
        <w:t xml:space="preserve"> </w:t>
      </w:r>
      <w:r w:rsidRPr="00E25A6F">
        <w:rPr>
          <w:spacing w:val="-2"/>
        </w:rPr>
        <w:t>Projects</w:t>
      </w:r>
    </w:p>
    <w:p w14:paraId="1FC39945" w14:textId="77777777" w:rsidR="00170906" w:rsidRPr="00E25A6F" w:rsidRDefault="00170906" w:rsidP="00F70FC2">
      <w:pPr>
        <w:pStyle w:val="BodyText"/>
        <w:spacing w:before="8"/>
        <w:jc w:val="both"/>
        <w:rPr>
          <w:b/>
          <w:sz w:val="28"/>
        </w:rPr>
      </w:pPr>
    </w:p>
    <w:p w14:paraId="4E6AC8A0" w14:textId="77777777" w:rsidR="00170906" w:rsidRPr="00E25A6F" w:rsidRDefault="007D5F64" w:rsidP="00435C36">
      <w:pPr>
        <w:pStyle w:val="Heading2"/>
        <w:jc w:val="both"/>
      </w:pPr>
      <w:r w:rsidRPr="00E25A6F">
        <w:rPr>
          <w:color w:val="434343"/>
        </w:rPr>
        <w:t>Completed</w:t>
      </w:r>
      <w:r w:rsidRPr="00E25A6F">
        <w:rPr>
          <w:color w:val="434343"/>
          <w:spacing w:val="-10"/>
        </w:rPr>
        <w:t xml:space="preserve"> </w:t>
      </w:r>
      <w:r w:rsidRPr="00E25A6F">
        <w:rPr>
          <w:color w:val="434343"/>
        </w:rPr>
        <w:t>Carbon</w:t>
      </w:r>
      <w:r w:rsidRPr="00E25A6F">
        <w:rPr>
          <w:color w:val="434343"/>
          <w:spacing w:val="-10"/>
        </w:rPr>
        <w:t xml:space="preserve"> </w:t>
      </w:r>
      <w:r w:rsidRPr="00E25A6F">
        <w:rPr>
          <w:color w:val="434343"/>
        </w:rPr>
        <w:t>Reduction</w:t>
      </w:r>
      <w:r w:rsidRPr="00E25A6F">
        <w:rPr>
          <w:color w:val="434343"/>
          <w:spacing w:val="-9"/>
        </w:rPr>
        <w:t xml:space="preserve"> </w:t>
      </w:r>
      <w:r w:rsidRPr="00E25A6F">
        <w:rPr>
          <w:color w:val="434343"/>
          <w:spacing w:val="-2"/>
        </w:rPr>
        <w:t>Initiatives</w:t>
      </w:r>
    </w:p>
    <w:p w14:paraId="0DD27FD2" w14:textId="77777777" w:rsidR="00545604" w:rsidRPr="00E25A6F" w:rsidRDefault="007D5F64" w:rsidP="00435C36">
      <w:pPr>
        <w:pStyle w:val="BodyText"/>
        <w:spacing w:before="89" w:line="271" w:lineRule="auto"/>
        <w:ind w:left="260"/>
        <w:jc w:val="both"/>
      </w:pPr>
      <w:r w:rsidRPr="00E25A6F">
        <w:t>The</w:t>
      </w:r>
      <w:r w:rsidRPr="00E25A6F">
        <w:rPr>
          <w:spacing w:val="-3"/>
        </w:rPr>
        <w:t xml:space="preserve"> </w:t>
      </w:r>
      <w:r w:rsidRPr="00E25A6F">
        <w:t>following</w:t>
      </w:r>
      <w:r w:rsidRPr="00E25A6F">
        <w:rPr>
          <w:spacing w:val="-4"/>
        </w:rPr>
        <w:t xml:space="preserve"> </w:t>
      </w:r>
      <w:r w:rsidRPr="00E25A6F">
        <w:t>environmental</w:t>
      </w:r>
      <w:r w:rsidRPr="00E25A6F">
        <w:rPr>
          <w:spacing w:val="-4"/>
        </w:rPr>
        <w:t xml:space="preserve"> </w:t>
      </w:r>
      <w:r w:rsidRPr="00E25A6F">
        <w:t>management</w:t>
      </w:r>
      <w:r w:rsidRPr="00E25A6F">
        <w:rPr>
          <w:spacing w:val="-5"/>
        </w:rPr>
        <w:t xml:space="preserve"> </w:t>
      </w:r>
      <w:r w:rsidRPr="00E25A6F">
        <w:t>measures</w:t>
      </w:r>
      <w:r w:rsidRPr="00E25A6F">
        <w:rPr>
          <w:spacing w:val="-4"/>
        </w:rPr>
        <w:t xml:space="preserve"> </w:t>
      </w:r>
      <w:r w:rsidRPr="00E25A6F">
        <w:t>and</w:t>
      </w:r>
      <w:r w:rsidRPr="00E25A6F">
        <w:rPr>
          <w:spacing w:val="-6"/>
        </w:rPr>
        <w:t xml:space="preserve"> </w:t>
      </w:r>
      <w:r w:rsidRPr="00E25A6F">
        <w:t>projects</w:t>
      </w:r>
      <w:r w:rsidRPr="00E25A6F">
        <w:rPr>
          <w:spacing w:val="-3"/>
        </w:rPr>
        <w:t xml:space="preserve"> </w:t>
      </w:r>
      <w:r w:rsidRPr="00E25A6F">
        <w:t>have</w:t>
      </w:r>
      <w:r w:rsidRPr="00E25A6F">
        <w:rPr>
          <w:spacing w:val="-4"/>
        </w:rPr>
        <w:t xml:space="preserve"> </w:t>
      </w:r>
      <w:r w:rsidRPr="00E25A6F">
        <w:t>been</w:t>
      </w:r>
      <w:r w:rsidRPr="00E25A6F">
        <w:rPr>
          <w:spacing w:val="-4"/>
        </w:rPr>
        <w:t xml:space="preserve"> </w:t>
      </w:r>
      <w:r w:rsidRPr="00E25A6F">
        <w:t>completed</w:t>
      </w:r>
      <w:r w:rsidRPr="00E25A6F">
        <w:rPr>
          <w:spacing w:val="-4"/>
        </w:rPr>
        <w:t xml:space="preserve"> </w:t>
      </w:r>
      <w:r w:rsidRPr="00E25A6F">
        <w:t xml:space="preserve">or implemented since the 2020 baseline. The carbon emission reduction achieved by these schemes equate to </w:t>
      </w:r>
      <w:r w:rsidR="000B277A" w:rsidRPr="00E25A6F">
        <w:t>2,406.90</w:t>
      </w:r>
      <w:r w:rsidRPr="00E25A6F">
        <w:t xml:space="preserve"> tCO2e, a </w:t>
      </w:r>
      <w:r w:rsidR="00817C60" w:rsidRPr="00E25A6F">
        <w:t>58.</w:t>
      </w:r>
      <w:r w:rsidR="00DD0AD6" w:rsidRPr="00E25A6F">
        <w:t>8</w:t>
      </w:r>
      <w:r w:rsidRPr="00E25A6F">
        <w:t>% reduction against the FY2020 scope 1 and 2 baseline</w:t>
      </w:r>
      <w:r w:rsidR="00DD0AD6" w:rsidRPr="00E25A6F">
        <w:t>.</w:t>
      </w:r>
    </w:p>
    <w:p w14:paraId="2D2AE165" w14:textId="3D9111BA" w:rsidR="00027A8F" w:rsidRPr="00E25A6F" w:rsidRDefault="007606E7" w:rsidP="00435C36">
      <w:pPr>
        <w:pStyle w:val="BodyText"/>
        <w:spacing w:before="89" w:line="271" w:lineRule="auto"/>
        <w:ind w:left="260"/>
        <w:jc w:val="both"/>
      </w:pPr>
      <w:r w:rsidRPr="00E25A6F">
        <w:rPr>
          <w:b/>
          <w:bCs/>
        </w:rPr>
        <w:t>2021</w:t>
      </w:r>
      <w:r w:rsidR="00A852A2" w:rsidRPr="00E25A6F">
        <w:t xml:space="preserve">: Reduced our CO2 intensity by &gt;30% through the increased use of solar &amp; HVO biodiesel on our worksites, replaced many of our fossil fuel cars with fully electric vehicles, and began monthly monitoring and reporting on emissions at board meeting. </w:t>
      </w:r>
    </w:p>
    <w:p w14:paraId="48940F79" w14:textId="36364DDE" w:rsidR="00027A8F" w:rsidRPr="00E25A6F" w:rsidRDefault="00027A8F" w:rsidP="00435C36">
      <w:pPr>
        <w:pStyle w:val="BodyText"/>
        <w:spacing w:before="89" w:line="271" w:lineRule="auto"/>
        <w:ind w:left="260"/>
        <w:jc w:val="both"/>
      </w:pPr>
      <w:r w:rsidRPr="00E25A6F">
        <w:rPr>
          <w:b/>
          <w:bCs/>
        </w:rPr>
        <w:t>2022</w:t>
      </w:r>
      <w:r w:rsidRPr="00E25A6F">
        <w:t xml:space="preserve">: Joined the Science Based Targets </w:t>
      </w:r>
      <w:r w:rsidR="00153A6A">
        <w:t>i</w:t>
      </w:r>
      <w:r w:rsidRPr="00E25A6F">
        <w:t>nitiative</w:t>
      </w:r>
      <w:r w:rsidR="00153A6A">
        <w:t xml:space="preserve"> (SBTi)</w:t>
      </w:r>
      <w:r w:rsidRPr="00E25A6F">
        <w:t xml:space="preserve"> making a commitment to Net Zero by 2050 in accordance with the Paris agreement. Published our first Annual Carbon Reduction Plan on our website following the introduction of PPN 06/21. Increased our use of renewable energy sources up to 72% of our total energy consumption. </w:t>
      </w:r>
    </w:p>
    <w:p w14:paraId="29609F49" w14:textId="2537050A" w:rsidR="00027A8F" w:rsidRPr="00E25A6F" w:rsidRDefault="00095E5D" w:rsidP="00435C36">
      <w:pPr>
        <w:pStyle w:val="BodyText"/>
        <w:spacing w:before="89" w:line="271" w:lineRule="auto"/>
        <w:ind w:left="260"/>
        <w:jc w:val="both"/>
      </w:pPr>
      <w:r w:rsidRPr="00E25A6F">
        <w:rPr>
          <w:b/>
          <w:bCs/>
        </w:rPr>
        <w:t>2023</w:t>
      </w:r>
      <w:r w:rsidRPr="00E25A6F">
        <w:t>: Appointed Head of Sustainability to oversee sustainable initiatives</w:t>
      </w:r>
      <w:r w:rsidR="00602562" w:rsidRPr="00E25A6F">
        <w:t xml:space="preserve"> including carbon reduction, climate action and biodiversity,</w:t>
      </w:r>
      <w:r w:rsidRPr="00E25A6F">
        <w:t xml:space="preserve"> and implement our sustainability strategy.</w:t>
      </w:r>
    </w:p>
    <w:p w14:paraId="31DFA415" w14:textId="4D86814C" w:rsidR="00292C81" w:rsidRPr="00E25A6F" w:rsidRDefault="00292C81" w:rsidP="00435C36">
      <w:pPr>
        <w:pStyle w:val="BodyText"/>
        <w:spacing w:before="89" w:line="271" w:lineRule="auto"/>
        <w:ind w:left="260"/>
        <w:jc w:val="both"/>
      </w:pPr>
      <w:r w:rsidRPr="00E25A6F">
        <w:rPr>
          <w:b/>
          <w:bCs/>
        </w:rPr>
        <w:t>2023</w:t>
      </w:r>
      <w:r w:rsidR="00BB70CA" w:rsidRPr="00E25A6F">
        <w:rPr>
          <w:b/>
          <w:bCs/>
        </w:rPr>
        <w:t>:</w:t>
      </w:r>
      <w:r w:rsidRPr="00E25A6F">
        <w:rPr>
          <w:b/>
          <w:bCs/>
        </w:rPr>
        <w:t xml:space="preserve"> </w:t>
      </w:r>
      <w:r w:rsidRPr="00E25A6F">
        <w:t>Renewable Energy</w:t>
      </w:r>
      <w:r w:rsidRPr="00E25A6F">
        <w:rPr>
          <w:b/>
          <w:bCs/>
        </w:rPr>
        <w:t xml:space="preserve"> </w:t>
      </w:r>
      <w:r w:rsidR="00CA7F69" w:rsidRPr="00E25A6F">
        <w:t xml:space="preserve">– Transition of Renewable Energy in our offices and on site, we achieved a 49% increase in renewable energy consumption from our baseline year. </w:t>
      </w:r>
    </w:p>
    <w:p w14:paraId="3A905007" w14:textId="49B327BF" w:rsidR="00435C36" w:rsidRPr="00E25A6F" w:rsidRDefault="00095E5D" w:rsidP="00435C36">
      <w:pPr>
        <w:spacing w:after="60"/>
        <w:ind w:left="260"/>
        <w:jc w:val="both"/>
      </w:pPr>
      <w:r w:rsidRPr="00E25A6F">
        <w:rPr>
          <w:b/>
          <w:bCs/>
        </w:rPr>
        <w:t>202</w:t>
      </w:r>
      <w:r w:rsidR="009731E7" w:rsidRPr="00E25A6F">
        <w:rPr>
          <w:b/>
          <w:bCs/>
        </w:rPr>
        <w:t>3</w:t>
      </w:r>
      <w:r w:rsidR="00BB70CA" w:rsidRPr="00E25A6F">
        <w:rPr>
          <w:b/>
          <w:bCs/>
        </w:rPr>
        <w:t>:</w:t>
      </w:r>
      <w:r w:rsidR="00BB70CA" w:rsidRPr="00E25A6F">
        <w:t xml:space="preserve"> Reduced carbon emissions by 240 tCO2e in the last 12 months by replacing our commercial fleet in line with the EU 2020 target norm codes and targeting overall carbon reductions of 1,830 tCO2e by 2030.</w:t>
      </w:r>
    </w:p>
    <w:p w14:paraId="775DDA38" w14:textId="43FBA280" w:rsidR="00006587" w:rsidRPr="00E25A6F" w:rsidRDefault="00006587" w:rsidP="00435C36">
      <w:pPr>
        <w:spacing w:after="60"/>
        <w:ind w:left="260"/>
        <w:jc w:val="both"/>
      </w:pPr>
      <w:r w:rsidRPr="00E25A6F">
        <w:rPr>
          <w:b/>
          <w:bCs/>
        </w:rPr>
        <w:t xml:space="preserve">2023/2024 </w:t>
      </w:r>
      <w:r w:rsidR="00EB2757" w:rsidRPr="00E25A6F">
        <w:t>8% of steel purchased came from Green Steel Electric arc furnaces</w:t>
      </w:r>
    </w:p>
    <w:p w14:paraId="6C57DE83" w14:textId="303E331C" w:rsidR="00A852A2" w:rsidRDefault="00D26938" w:rsidP="00435C36">
      <w:pPr>
        <w:pStyle w:val="BodyText"/>
        <w:spacing w:before="89" w:line="271" w:lineRule="auto"/>
        <w:ind w:left="260"/>
        <w:jc w:val="both"/>
      </w:pPr>
      <w:r w:rsidRPr="00E25A6F">
        <w:rPr>
          <w:b/>
          <w:bCs/>
        </w:rPr>
        <w:t>Ongoing:</w:t>
      </w:r>
      <w:r w:rsidRPr="00E25A6F">
        <w:t xml:space="preserve"> Solar powered sites </w:t>
      </w:r>
      <w:r w:rsidR="00006587" w:rsidRPr="00E25A6F">
        <w:t>We use solar powered site infrastructure on most of our sites. This typically provides an 89% reduction in diesel consumption, 65% reduction in noise pollution, and a 57% cost savin</w:t>
      </w:r>
      <w:r w:rsidR="006635D1" w:rsidRPr="00E25A6F">
        <w:t xml:space="preserve">s. </w:t>
      </w:r>
      <w:r w:rsidR="00EB2757" w:rsidRPr="00E25A6F">
        <w:t xml:space="preserve"> </w:t>
      </w:r>
    </w:p>
    <w:p w14:paraId="24481AF1" w14:textId="77777777" w:rsidR="003246C5" w:rsidRDefault="003246C5" w:rsidP="00435C36">
      <w:pPr>
        <w:pStyle w:val="BodyText"/>
        <w:spacing w:before="89" w:line="271" w:lineRule="auto"/>
        <w:ind w:left="260"/>
        <w:jc w:val="both"/>
      </w:pPr>
    </w:p>
    <w:p w14:paraId="3E2B9776" w14:textId="7A57B5D4" w:rsidR="00A1524B" w:rsidRPr="00E25A6F" w:rsidRDefault="006635D1" w:rsidP="00F16140">
      <w:pPr>
        <w:pStyle w:val="BodyText"/>
        <w:spacing w:before="27"/>
        <w:ind w:left="260"/>
        <w:jc w:val="both"/>
        <w:rPr>
          <w:b/>
          <w:bCs/>
        </w:rPr>
      </w:pPr>
      <w:r w:rsidRPr="00E25A6F">
        <w:rPr>
          <w:b/>
          <w:bCs/>
        </w:rPr>
        <w:t xml:space="preserve">Looking Forward </w:t>
      </w:r>
      <w:r w:rsidR="009E1378">
        <w:rPr>
          <w:b/>
          <w:bCs/>
        </w:rPr>
        <w:t xml:space="preserve">- </w:t>
      </w:r>
      <w:r w:rsidRPr="00E25A6F">
        <w:rPr>
          <w:b/>
          <w:bCs/>
        </w:rPr>
        <w:t xml:space="preserve">2025 onwards </w:t>
      </w:r>
    </w:p>
    <w:p w14:paraId="20F0827D" w14:textId="77777777" w:rsidR="006635D1" w:rsidRPr="00E25A6F" w:rsidRDefault="006635D1" w:rsidP="00F16140">
      <w:pPr>
        <w:pStyle w:val="BodyText"/>
        <w:spacing w:before="27"/>
        <w:ind w:left="260"/>
        <w:jc w:val="both"/>
        <w:rPr>
          <w:b/>
          <w:bCs/>
        </w:rPr>
      </w:pPr>
    </w:p>
    <w:p w14:paraId="33BD42CF" w14:textId="77777777" w:rsidR="00943DB9" w:rsidRPr="00E25A6F" w:rsidRDefault="00DA4EA5" w:rsidP="00F70FC2">
      <w:pPr>
        <w:ind w:left="260"/>
        <w:jc w:val="both"/>
      </w:pPr>
      <w:r w:rsidRPr="00E25A6F">
        <w:t xml:space="preserve">We </w:t>
      </w:r>
      <w:proofErr w:type="spellStart"/>
      <w:r w:rsidRPr="00E25A6F">
        <w:t>recognise</w:t>
      </w:r>
      <w:proofErr w:type="spellEnd"/>
      <w:r w:rsidRPr="00E25A6F">
        <w:t xml:space="preserve"> the importance of complying with PAS2080 to ensure consistent carbon management and will be key to our GHG reduction plan going forward by integrating carbon reduction into design, construction and our operations. Priority will be placed on whole life carbon assessments for all projects as this will be crucial to reducing emissions and achieving our ultimate Net Zero goal, it will require collaboration across our supply chain and with those of our peer frameworks to bring about efficiencies that will increase cost savings, opportunities to create environmental benefits and align with the net zero goals of our business and </w:t>
      </w:r>
      <w:r w:rsidR="00943DB9" w:rsidRPr="00E25A6F">
        <w:t>our clients.</w:t>
      </w:r>
    </w:p>
    <w:p w14:paraId="10F5CE24" w14:textId="77777777" w:rsidR="00943DB9" w:rsidRDefault="00943DB9" w:rsidP="00F70FC2">
      <w:pPr>
        <w:ind w:left="260"/>
        <w:jc w:val="both"/>
        <w:rPr>
          <w:b/>
          <w:bCs/>
        </w:rPr>
      </w:pPr>
    </w:p>
    <w:p w14:paraId="52FD150C" w14:textId="77777777" w:rsidR="00963043" w:rsidRDefault="00963043" w:rsidP="00F70FC2">
      <w:pPr>
        <w:ind w:left="260"/>
        <w:jc w:val="both"/>
        <w:rPr>
          <w:b/>
          <w:bCs/>
        </w:rPr>
      </w:pPr>
    </w:p>
    <w:p w14:paraId="4BA83A03" w14:textId="77777777" w:rsidR="00963043" w:rsidRDefault="00963043" w:rsidP="00F70FC2">
      <w:pPr>
        <w:ind w:left="260"/>
        <w:jc w:val="both"/>
        <w:rPr>
          <w:b/>
          <w:bCs/>
        </w:rPr>
      </w:pPr>
    </w:p>
    <w:p w14:paraId="4ABB6509" w14:textId="77777777" w:rsidR="00963043" w:rsidRDefault="00963043" w:rsidP="00F70FC2">
      <w:pPr>
        <w:ind w:left="260"/>
        <w:jc w:val="both"/>
        <w:rPr>
          <w:b/>
          <w:bCs/>
        </w:rPr>
      </w:pPr>
    </w:p>
    <w:p w14:paraId="6B7383DE" w14:textId="77777777" w:rsidR="00963043" w:rsidRDefault="00963043" w:rsidP="00F70FC2">
      <w:pPr>
        <w:ind w:left="260"/>
        <w:jc w:val="both"/>
        <w:rPr>
          <w:b/>
          <w:bCs/>
        </w:rPr>
      </w:pPr>
    </w:p>
    <w:p w14:paraId="3B5D6D4A" w14:textId="77777777" w:rsidR="00963043" w:rsidRDefault="00963043" w:rsidP="00F70FC2">
      <w:pPr>
        <w:ind w:left="260"/>
        <w:jc w:val="both"/>
        <w:rPr>
          <w:b/>
          <w:bCs/>
        </w:rPr>
      </w:pPr>
    </w:p>
    <w:p w14:paraId="6A4864A0" w14:textId="77777777" w:rsidR="00963043" w:rsidRDefault="00963043" w:rsidP="00F70FC2">
      <w:pPr>
        <w:ind w:left="260"/>
        <w:jc w:val="both"/>
        <w:rPr>
          <w:b/>
          <w:bCs/>
        </w:rPr>
      </w:pPr>
    </w:p>
    <w:p w14:paraId="7340B5DA" w14:textId="77777777" w:rsidR="00963043" w:rsidRDefault="00963043" w:rsidP="00F70FC2">
      <w:pPr>
        <w:ind w:left="260"/>
        <w:jc w:val="both"/>
        <w:rPr>
          <w:b/>
          <w:bCs/>
        </w:rPr>
      </w:pPr>
    </w:p>
    <w:p w14:paraId="0E7EEE15" w14:textId="77777777" w:rsidR="00963043" w:rsidRDefault="00963043" w:rsidP="00F70FC2">
      <w:pPr>
        <w:ind w:left="260"/>
        <w:jc w:val="both"/>
        <w:rPr>
          <w:b/>
          <w:bCs/>
        </w:rPr>
      </w:pPr>
    </w:p>
    <w:p w14:paraId="76500EFB" w14:textId="77777777" w:rsidR="00963043" w:rsidRDefault="00963043" w:rsidP="00F70FC2">
      <w:pPr>
        <w:ind w:left="260"/>
        <w:jc w:val="both"/>
        <w:rPr>
          <w:b/>
          <w:bCs/>
        </w:rPr>
      </w:pPr>
    </w:p>
    <w:p w14:paraId="71F203A4" w14:textId="77777777" w:rsidR="00963043" w:rsidRDefault="00963043" w:rsidP="00F70FC2">
      <w:pPr>
        <w:ind w:left="260"/>
        <w:jc w:val="both"/>
        <w:rPr>
          <w:b/>
          <w:bCs/>
        </w:rPr>
      </w:pPr>
    </w:p>
    <w:p w14:paraId="6B0F95B6" w14:textId="77777777" w:rsidR="00963043" w:rsidRPr="009E1378" w:rsidRDefault="00963043" w:rsidP="00F70FC2">
      <w:pPr>
        <w:ind w:left="260"/>
        <w:jc w:val="both"/>
        <w:rPr>
          <w:b/>
          <w:bCs/>
        </w:rPr>
      </w:pPr>
    </w:p>
    <w:p w14:paraId="78FF96FF" w14:textId="77777777" w:rsidR="00943DB9" w:rsidRDefault="00943DB9" w:rsidP="00F70FC2">
      <w:pPr>
        <w:ind w:left="260"/>
        <w:jc w:val="both"/>
        <w:rPr>
          <w:b/>
          <w:bCs/>
        </w:rPr>
      </w:pPr>
      <w:r w:rsidRPr="009E1378">
        <w:rPr>
          <w:b/>
          <w:bCs/>
        </w:rPr>
        <w:lastRenderedPageBreak/>
        <w:t xml:space="preserve">Key Commitments for the 2025 – 2045 journey include: </w:t>
      </w:r>
    </w:p>
    <w:p w14:paraId="08564611" w14:textId="77777777" w:rsidR="009E1378" w:rsidRPr="009E1378" w:rsidRDefault="009E1378" w:rsidP="00F70FC2">
      <w:pPr>
        <w:ind w:left="260"/>
        <w:jc w:val="both"/>
        <w:rPr>
          <w:b/>
          <w:bCs/>
        </w:rPr>
      </w:pPr>
    </w:p>
    <w:tbl>
      <w:tblPr>
        <w:tblStyle w:val="TableGrid"/>
        <w:tblW w:w="9067" w:type="dxa"/>
        <w:tblInd w:w="232" w:type="dxa"/>
        <w:tblLook w:val="04A0" w:firstRow="1" w:lastRow="0" w:firstColumn="1" w:lastColumn="0" w:noHBand="0" w:noVBand="1"/>
      </w:tblPr>
      <w:tblGrid>
        <w:gridCol w:w="1007"/>
        <w:gridCol w:w="8060"/>
      </w:tblGrid>
      <w:tr w:rsidR="00943DB9" w:rsidRPr="00E25A6F" w14:paraId="7D861FEC" w14:textId="77777777" w:rsidTr="00943DB9">
        <w:tc>
          <w:tcPr>
            <w:tcW w:w="1007" w:type="dxa"/>
            <w:tcBorders>
              <w:top w:val="single" w:sz="4" w:space="0" w:color="auto"/>
              <w:left w:val="single" w:sz="4" w:space="0" w:color="auto"/>
              <w:bottom w:val="single" w:sz="4" w:space="0" w:color="auto"/>
              <w:right w:val="single" w:sz="4" w:space="0" w:color="auto"/>
            </w:tcBorders>
            <w:shd w:val="clear" w:color="auto" w:fill="DC5F20"/>
            <w:hideMark/>
          </w:tcPr>
          <w:p w14:paraId="0050AD0D" w14:textId="77777777" w:rsidR="00943DB9" w:rsidRPr="00E25A6F" w:rsidRDefault="00943DB9" w:rsidP="00F70FC2">
            <w:pPr>
              <w:jc w:val="both"/>
              <w:rPr>
                <w:b/>
                <w:bCs/>
                <w:color w:val="FFFFFF" w:themeColor="background1"/>
              </w:rPr>
            </w:pPr>
            <w:r w:rsidRPr="00E25A6F">
              <w:rPr>
                <w:b/>
                <w:bCs/>
                <w:color w:val="FFFFFF" w:themeColor="background1"/>
              </w:rPr>
              <w:t xml:space="preserve">Year By </w:t>
            </w:r>
          </w:p>
        </w:tc>
        <w:tc>
          <w:tcPr>
            <w:tcW w:w="8060" w:type="dxa"/>
            <w:tcBorders>
              <w:top w:val="single" w:sz="4" w:space="0" w:color="auto"/>
              <w:left w:val="single" w:sz="4" w:space="0" w:color="auto"/>
              <w:bottom w:val="single" w:sz="4" w:space="0" w:color="auto"/>
              <w:right w:val="single" w:sz="4" w:space="0" w:color="auto"/>
            </w:tcBorders>
            <w:shd w:val="clear" w:color="auto" w:fill="DC5F20"/>
            <w:hideMark/>
          </w:tcPr>
          <w:p w14:paraId="320B7B4E" w14:textId="77777777" w:rsidR="00943DB9" w:rsidRPr="00E25A6F" w:rsidRDefault="00943DB9" w:rsidP="00F70FC2">
            <w:pPr>
              <w:jc w:val="both"/>
              <w:rPr>
                <w:b/>
                <w:bCs/>
                <w:color w:val="FFFFFF" w:themeColor="background1"/>
              </w:rPr>
            </w:pPr>
            <w:r w:rsidRPr="00E25A6F">
              <w:rPr>
                <w:b/>
                <w:bCs/>
                <w:color w:val="FFFFFF" w:themeColor="background1"/>
              </w:rPr>
              <w:t xml:space="preserve">Commitment </w:t>
            </w:r>
          </w:p>
        </w:tc>
      </w:tr>
      <w:tr w:rsidR="00943DB9" w:rsidRPr="00E25A6F" w14:paraId="256B7E93" w14:textId="77777777" w:rsidTr="00943DB9">
        <w:tc>
          <w:tcPr>
            <w:tcW w:w="1007" w:type="dxa"/>
            <w:tcBorders>
              <w:top w:val="single" w:sz="4" w:space="0" w:color="auto"/>
              <w:left w:val="single" w:sz="4" w:space="0" w:color="auto"/>
              <w:bottom w:val="single" w:sz="4" w:space="0" w:color="auto"/>
              <w:right w:val="single" w:sz="4" w:space="0" w:color="auto"/>
            </w:tcBorders>
            <w:hideMark/>
          </w:tcPr>
          <w:p w14:paraId="1D839EFE" w14:textId="77777777" w:rsidR="00943DB9" w:rsidRPr="00E25A6F" w:rsidRDefault="00943DB9" w:rsidP="00211A03">
            <w:r w:rsidRPr="00E25A6F">
              <w:rPr>
                <w:b/>
                <w:bCs/>
              </w:rPr>
              <w:t>2025</w:t>
            </w:r>
          </w:p>
        </w:tc>
        <w:tc>
          <w:tcPr>
            <w:tcW w:w="8060" w:type="dxa"/>
            <w:tcBorders>
              <w:top w:val="single" w:sz="4" w:space="0" w:color="auto"/>
              <w:left w:val="single" w:sz="4" w:space="0" w:color="auto"/>
              <w:bottom w:val="single" w:sz="4" w:space="0" w:color="auto"/>
              <w:right w:val="single" w:sz="4" w:space="0" w:color="auto"/>
            </w:tcBorders>
            <w:hideMark/>
          </w:tcPr>
          <w:p w14:paraId="5D772C4C" w14:textId="77777777" w:rsidR="00943DB9" w:rsidRPr="00E25A6F" w:rsidRDefault="00943DB9" w:rsidP="00F70FC2">
            <w:pPr>
              <w:jc w:val="both"/>
            </w:pPr>
            <w:r w:rsidRPr="00E25A6F">
              <w:t>Getting the Basics Right</w:t>
            </w:r>
          </w:p>
          <w:p w14:paraId="3FEB3806" w14:textId="77777777" w:rsidR="00943DB9" w:rsidRPr="00E25A6F" w:rsidRDefault="00943DB9" w:rsidP="00963043">
            <w:pPr>
              <w:pStyle w:val="ListParagraph"/>
              <w:numPr>
                <w:ilvl w:val="0"/>
                <w:numId w:val="5"/>
              </w:numPr>
              <w:ind w:left="632"/>
              <w:contextualSpacing/>
              <w:jc w:val="both"/>
            </w:pPr>
            <w:r w:rsidRPr="00E25A6F">
              <w:t>Compliance with PAS2080 and launch Green by Design initiative</w:t>
            </w:r>
          </w:p>
          <w:p w14:paraId="3DD124E8" w14:textId="77777777" w:rsidR="00943DB9" w:rsidRPr="00E25A6F" w:rsidRDefault="00943DB9" w:rsidP="00963043">
            <w:pPr>
              <w:pStyle w:val="ListParagraph"/>
              <w:numPr>
                <w:ilvl w:val="0"/>
                <w:numId w:val="5"/>
              </w:numPr>
              <w:ind w:left="632"/>
              <w:contextualSpacing/>
              <w:jc w:val="both"/>
            </w:pPr>
            <w:r w:rsidRPr="00E25A6F">
              <w:t>Establish baselines across Scope 3 emissions categories not previously tracked.</w:t>
            </w:r>
          </w:p>
          <w:p w14:paraId="1B81B33F" w14:textId="77777777" w:rsidR="00943DB9" w:rsidRPr="00E25A6F" w:rsidRDefault="00943DB9" w:rsidP="00963043">
            <w:pPr>
              <w:pStyle w:val="ListParagraph"/>
              <w:numPr>
                <w:ilvl w:val="0"/>
                <w:numId w:val="5"/>
              </w:numPr>
              <w:ind w:left="632"/>
              <w:contextualSpacing/>
              <w:jc w:val="both"/>
            </w:pPr>
            <w:r w:rsidRPr="00E25A6F">
              <w:t xml:space="preserve">Implementation of upgraded sustainability reporting metrics and tools including new procurement system linked to supply chain spend to track Scope 3 </w:t>
            </w:r>
          </w:p>
          <w:p w14:paraId="59C63EFE" w14:textId="77777777" w:rsidR="00943DB9" w:rsidRPr="00E25A6F" w:rsidRDefault="00943DB9" w:rsidP="00963043">
            <w:pPr>
              <w:pStyle w:val="ListParagraph"/>
              <w:numPr>
                <w:ilvl w:val="0"/>
                <w:numId w:val="5"/>
              </w:numPr>
              <w:ind w:left="632"/>
              <w:contextualSpacing/>
              <w:jc w:val="both"/>
            </w:pPr>
            <w:r w:rsidRPr="00E25A6F">
              <w:t>Implement training and embedding process</w:t>
            </w:r>
          </w:p>
        </w:tc>
      </w:tr>
      <w:tr w:rsidR="00943DB9" w:rsidRPr="00E25A6F" w14:paraId="441E68E3" w14:textId="77777777" w:rsidTr="00943DB9">
        <w:tc>
          <w:tcPr>
            <w:tcW w:w="1007" w:type="dxa"/>
            <w:tcBorders>
              <w:top w:val="single" w:sz="4" w:space="0" w:color="auto"/>
              <w:left w:val="single" w:sz="4" w:space="0" w:color="auto"/>
              <w:bottom w:val="single" w:sz="4" w:space="0" w:color="auto"/>
              <w:right w:val="single" w:sz="4" w:space="0" w:color="auto"/>
            </w:tcBorders>
            <w:hideMark/>
          </w:tcPr>
          <w:p w14:paraId="27E3A140" w14:textId="77777777" w:rsidR="00943DB9" w:rsidRPr="00E25A6F" w:rsidRDefault="00943DB9" w:rsidP="00211A03">
            <w:r w:rsidRPr="00E25A6F">
              <w:rPr>
                <w:b/>
                <w:bCs/>
              </w:rPr>
              <w:t>2030</w:t>
            </w:r>
          </w:p>
        </w:tc>
        <w:tc>
          <w:tcPr>
            <w:tcW w:w="8060" w:type="dxa"/>
            <w:tcBorders>
              <w:top w:val="single" w:sz="4" w:space="0" w:color="auto"/>
              <w:left w:val="single" w:sz="4" w:space="0" w:color="auto"/>
              <w:bottom w:val="single" w:sz="4" w:space="0" w:color="auto"/>
              <w:right w:val="single" w:sz="4" w:space="0" w:color="auto"/>
            </w:tcBorders>
            <w:hideMark/>
          </w:tcPr>
          <w:p w14:paraId="62ADD18A" w14:textId="77777777" w:rsidR="00943DB9" w:rsidRPr="00E25A6F" w:rsidRDefault="00943DB9" w:rsidP="00963043">
            <w:pPr>
              <w:pStyle w:val="ListParagraph"/>
              <w:numPr>
                <w:ilvl w:val="0"/>
                <w:numId w:val="6"/>
              </w:numPr>
              <w:ind w:left="632"/>
              <w:contextualSpacing/>
              <w:jc w:val="both"/>
            </w:pPr>
            <w:r w:rsidRPr="00E25A6F">
              <w:t>Achieve a 40% reduction in our carbon emissions from the baseline year</w:t>
            </w:r>
          </w:p>
          <w:p w14:paraId="414C8B4D" w14:textId="77777777" w:rsidR="00943DB9" w:rsidRPr="00E25A6F" w:rsidRDefault="00943DB9" w:rsidP="00963043">
            <w:pPr>
              <w:pStyle w:val="ListParagraph"/>
              <w:numPr>
                <w:ilvl w:val="0"/>
                <w:numId w:val="6"/>
              </w:numPr>
              <w:ind w:left="632"/>
              <w:contextualSpacing/>
              <w:jc w:val="both"/>
            </w:pPr>
            <w:r w:rsidRPr="00E25A6F">
              <w:t>Zero waste to landfill</w:t>
            </w:r>
          </w:p>
          <w:p w14:paraId="3088DF97" w14:textId="77777777" w:rsidR="00943DB9" w:rsidRPr="00E25A6F" w:rsidRDefault="00943DB9" w:rsidP="00963043">
            <w:pPr>
              <w:pStyle w:val="ListParagraph"/>
              <w:numPr>
                <w:ilvl w:val="0"/>
                <w:numId w:val="6"/>
              </w:numPr>
              <w:ind w:left="632"/>
              <w:contextualSpacing/>
              <w:jc w:val="both"/>
            </w:pPr>
            <w:r w:rsidRPr="00E25A6F">
              <w:t xml:space="preserve">20% of steel purchased is ‘Green Steel’ and creation of closed loop supply chain </w:t>
            </w:r>
          </w:p>
          <w:p w14:paraId="0DF67CCC" w14:textId="77777777" w:rsidR="00943DB9" w:rsidRPr="00E25A6F" w:rsidRDefault="00943DB9" w:rsidP="00963043">
            <w:pPr>
              <w:pStyle w:val="ListParagraph"/>
              <w:numPr>
                <w:ilvl w:val="0"/>
                <w:numId w:val="6"/>
              </w:numPr>
              <w:ind w:left="632"/>
              <w:contextualSpacing/>
              <w:jc w:val="both"/>
            </w:pPr>
            <w:r w:rsidRPr="00E25A6F">
              <w:t>One major ‘biodiversity and carbon sequestration’ project completed</w:t>
            </w:r>
          </w:p>
        </w:tc>
      </w:tr>
      <w:tr w:rsidR="00943DB9" w:rsidRPr="00E25A6F" w14:paraId="0B0DE7FF" w14:textId="77777777" w:rsidTr="00943DB9">
        <w:tc>
          <w:tcPr>
            <w:tcW w:w="1007" w:type="dxa"/>
            <w:tcBorders>
              <w:top w:val="single" w:sz="4" w:space="0" w:color="auto"/>
              <w:left w:val="single" w:sz="4" w:space="0" w:color="auto"/>
              <w:bottom w:val="single" w:sz="4" w:space="0" w:color="auto"/>
              <w:right w:val="single" w:sz="4" w:space="0" w:color="auto"/>
            </w:tcBorders>
            <w:hideMark/>
          </w:tcPr>
          <w:p w14:paraId="5DAAB0F1" w14:textId="77777777" w:rsidR="00943DB9" w:rsidRPr="00E25A6F" w:rsidRDefault="00943DB9" w:rsidP="00211A03">
            <w:r w:rsidRPr="00E25A6F">
              <w:rPr>
                <w:b/>
                <w:bCs/>
              </w:rPr>
              <w:t>2040</w:t>
            </w:r>
          </w:p>
        </w:tc>
        <w:tc>
          <w:tcPr>
            <w:tcW w:w="8060" w:type="dxa"/>
            <w:tcBorders>
              <w:top w:val="single" w:sz="4" w:space="0" w:color="auto"/>
              <w:left w:val="single" w:sz="4" w:space="0" w:color="auto"/>
              <w:bottom w:val="single" w:sz="4" w:space="0" w:color="auto"/>
              <w:right w:val="single" w:sz="4" w:space="0" w:color="auto"/>
            </w:tcBorders>
            <w:hideMark/>
          </w:tcPr>
          <w:p w14:paraId="7852FDA4" w14:textId="77777777" w:rsidR="00943DB9" w:rsidRPr="00E25A6F" w:rsidRDefault="00943DB9" w:rsidP="00963043">
            <w:pPr>
              <w:pStyle w:val="ListParagraph"/>
              <w:numPr>
                <w:ilvl w:val="0"/>
                <w:numId w:val="7"/>
              </w:numPr>
              <w:ind w:left="632"/>
              <w:contextualSpacing/>
              <w:jc w:val="both"/>
            </w:pPr>
            <w:r w:rsidRPr="00E25A6F">
              <w:t xml:space="preserve">Transition to 100% renewable energy across all operations including sites and welfare </w:t>
            </w:r>
          </w:p>
          <w:p w14:paraId="22D97298" w14:textId="77777777" w:rsidR="00943DB9" w:rsidRPr="00E25A6F" w:rsidRDefault="00943DB9" w:rsidP="00963043">
            <w:pPr>
              <w:pStyle w:val="ListParagraph"/>
              <w:numPr>
                <w:ilvl w:val="0"/>
                <w:numId w:val="7"/>
              </w:numPr>
              <w:ind w:left="632"/>
              <w:contextualSpacing/>
              <w:jc w:val="both"/>
            </w:pPr>
            <w:r w:rsidRPr="00E25A6F">
              <w:t>2035 Full transition to electric/hybrid fleet</w:t>
            </w:r>
          </w:p>
        </w:tc>
      </w:tr>
      <w:tr w:rsidR="00943DB9" w:rsidRPr="00E25A6F" w14:paraId="4FF18BFF" w14:textId="77777777" w:rsidTr="00943DB9">
        <w:tc>
          <w:tcPr>
            <w:tcW w:w="1007" w:type="dxa"/>
            <w:tcBorders>
              <w:top w:val="single" w:sz="4" w:space="0" w:color="auto"/>
              <w:left w:val="single" w:sz="4" w:space="0" w:color="auto"/>
              <w:bottom w:val="single" w:sz="4" w:space="0" w:color="auto"/>
              <w:right w:val="single" w:sz="4" w:space="0" w:color="auto"/>
            </w:tcBorders>
          </w:tcPr>
          <w:p w14:paraId="2F89CCA6" w14:textId="77777777" w:rsidR="00943DB9" w:rsidRPr="00E25A6F" w:rsidRDefault="00943DB9" w:rsidP="00211A03">
            <w:pPr>
              <w:rPr>
                <w:b/>
                <w:bCs/>
              </w:rPr>
            </w:pPr>
            <w:r w:rsidRPr="00E25A6F">
              <w:rPr>
                <w:b/>
                <w:bCs/>
              </w:rPr>
              <w:t xml:space="preserve"> 2045</w:t>
            </w:r>
          </w:p>
        </w:tc>
        <w:tc>
          <w:tcPr>
            <w:tcW w:w="8060" w:type="dxa"/>
            <w:tcBorders>
              <w:top w:val="single" w:sz="4" w:space="0" w:color="auto"/>
              <w:left w:val="single" w:sz="4" w:space="0" w:color="auto"/>
              <w:bottom w:val="single" w:sz="4" w:space="0" w:color="auto"/>
              <w:right w:val="single" w:sz="4" w:space="0" w:color="auto"/>
            </w:tcBorders>
          </w:tcPr>
          <w:p w14:paraId="547CB9D2" w14:textId="77777777" w:rsidR="00943DB9" w:rsidRPr="00963043" w:rsidRDefault="00943DB9" w:rsidP="00963043">
            <w:pPr>
              <w:pStyle w:val="ListParagraph"/>
              <w:numPr>
                <w:ilvl w:val="0"/>
                <w:numId w:val="11"/>
              </w:numPr>
              <w:ind w:left="632"/>
              <w:jc w:val="both"/>
            </w:pPr>
            <w:r w:rsidRPr="00963043">
              <w:t xml:space="preserve">Achieve Net Zero across all scopes of emissions </w:t>
            </w:r>
          </w:p>
        </w:tc>
      </w:tr>
    </w:tbl>
    <w:p w14:paraId="34CE0A41" w14:textId="77777777" w:rsidR="00170906" w:rsidRPr="00E25A6F" w:rsidRDefault="00170906" w:rsidP="00F70FC2">
      <w:pPr>
        <w:pStyle w:val="BodyText"/>
        <w:spacing w:before="171"/>
        <w:jc w:val="both"/>
      </w:pPr>
    </w:p>
    <w:p w14:paraId="32C5368D" w14:textId="3B897C3A" w:rsidR="00170906" w:rsidRPr="00E25A6F" w:rsidRDefault="007D5F64" w:rsidP="006439F1">
      <w:pPr>
        <w:pStyle w:val="BodyText"/>
        <w:spacing w:before="1" w:line="247" w:lineRule="auto"/>
        <w:ind w:left="260" w:right="-42"/>
        <w:jc w:val="both"/>
      </w:pPr>
      <w:r w:rsidRPr="00E25A6F">
        <w:t>The principal measures taken by the company during the next financial year to improve energy efficiency in its delivery include transitioning our worksites from fossil fuel supplies over to hydrated</w:t>
      </w:r>
      <w:r w:rsidRPr="00E25A6F">
        <w:rPr>
          <w:spacing w:val="-2"/>
        </w:rPr>
        <w:t xml:space="preserve"> </w:t>
      </w:r>
      <w:r w:rsidRPr="00E25A6F">
        <w:t>vegetable oil (HVO), increasing the use of solar powered</w:t>
      </w:r>
      <w:r w:rsidRPr="00E25A6F">
        <w:rPr>
          <w:spacing w:val="-2"/>
        </w:rPr>
        <w:t xml:space="preserve"> </w:t>
      </w:r>
      <w:r w:rsidRPr="00E25A6F">
        <w:t>cabins within our worksite establishments, and continuing the transition of our commercial fleet to include greater</w:t>
      </w:r>
      <w:r w:rsidRPr="00E25A6F">
        <w:rPr>
          <w:spacing w:val="-3"/>
        </w:rPr>
        <w:t xml:space="preserve"> </w:t>
      </w:r>
      <w:r w:rsidRPr="00E25A6F">
        <w:t>percentages</w:t>
      </w:r>
      <w:r w:rsidRPr="00E25A6F">
        <w:rPr>
          <w:spacing w:val="-4"/>
        </w:rPr>
        <w:t xml:space="preserve"> </w:t>
      </w:r>
      <w:r w:rsidRPr="00E25A6F">
        <w:t>of</w:t>
      </w:r>
      <w:r w:rsidRPr="00E25A6F">
        <w:rPr>
          <w:spacing w:val="-3"/>
        </w:rPr>
        <w:t xml:space="preserve"> </w:t>
      </w:r>
      <w:r w:rsidRPr="00E25A6F">
        <w:t>hybrid</w:t>
      </w:r>
      <w:r w:rsidRPr="00E25A6F">
        <w:rPr>
          <w:spacing w:val="-4"/>
        </w:rPr>
        <w:t xml:space="preserve"> </w:t>
      </w:r>
      <w:r w:rsidRPr="00E25A6F">
        <w:t>and</w:t>
      </w:r>
      <w:r w:rsidRPr="00E25A6F">
        <w:rPr>
          <w:spacing w:val="-4"/>
        </w:rPr>
        <w:t xml:space="preserve"> </w:t>
      </w:r>
      <w:r w:rsidRPr="00E25A6F">
        <w:t>full</w:t>
      </w:r>
      <w:r w:rsidRPr="00E25A6F">
        <w:rPr>
          <w:spacing w:val="-5"/>
        </w:rPr>
        <w:t xml:space="preserve"> </w:t>
      </w:r>
      <w:r w:rsidRPr="00E25A6F">
        <w:t>EV</w:t>
      </w:r>
      <w:r w:rsidRPr="00E25A6F">
        <w:rPr>
          <w:spacing w:val="-4"/>
        </w:rPr>
        <w:t xml:space="preserve"> </w:t>
      </w:r>
      <w:r w:rsidRPr="00E25A6F">
        <w:t>vehicles.</w:t>
      </w:r>
      <w:r w:rsidRPr="00E25A6F">
        <w:rPr>
          <w:spacing w:val="-1"/>
        </w:rPr>
        <w:t xml:space="preserve"> </w:t>
      </w:r>
      <w:r w:rsidR="00144115" w:rsidRPr="00E25A6F">
        <w:t>We</w:t>
      </w:r>
      <w:r w:rsidRPr="00E25A6F">
        <w:rPr>
          <w:spacing w:val="-4"/>
        </w:rPr>
        <w:t xml:space="preserve"> </w:t>
      </w:r>
      <w:r w:rsidRPr="00E25A6F">
        <w:t>are</w:t>
      </w:r>
      <w:r w:rsidRPr="00E25A6F">
        <w:rPr>
          <w:spacing w:val="-2"/>
        </w:rPr>
        <w:t xml:space="preserve"> </w:t>
      </w:r>
      <w:r w:rsidRPr="00E25A6F">
        <w:t>looking</w:t>
      </w:r>
      <w:r w:rsidRPr="00E25A6F">
        <w:rPr>
          <w:spacing w:val="-4"/>
        </w:rPr>
        <w:t xml:space="preserve"> </w:t>
      </w:r>
      <w:r w:rsidRPr="00E25A6F">
        <w:t>at ways of improving and enhancing biodiversity across all our projects by achieving a 10% biodiversity</w:t>
      </w:r>
      <w:r w:rsidRPr="00E25A6F">
        <w:rPr>
          <w:spacing w:val="-16"/>
        </w:rPr>
        <w:t xml:space="preserve"> </w:t>
      </w:r>
      <w:r w:rsidRPr="00E25A6F">
        <w:t>gain</w:t>
      </w:r>
      <w:r w:rsidR="00153A6A">
        <w:t xml:space="preserve"> over the next thirty years</w:t>
      </w:r>
      <w:r w:rsidRPr="00E25A6F">
        <w:rPr>
          <w:spacing w:val="-15"/>
        </w:rPr>
        <w:t xml:space="preserve"> </w:t>
      </w:r>
      <w:r w:rsidRPr="00E25A6F">
        <w:t>where</w:t>
      </w:r>
      <w:r w:rsidRPr="00E25A6F">
        <w:rPr>
          <w:spacing w:val="-15"/>
        </w:rPr>
        <w:t xml:space="preserve"> </w:t>
      </w:r>
      <w:r w:rsidRPr="00E25A6F">
        <w:t>our</w:t>
      </w:r>
      <w:r w:rsidRPr="00E25A6F">
        <w:rPr>
          <w:spacing w:val="-16"/>
        </w:rPr>
        <w:t xml:space="preserve"> </w:t>
      </w:r>
      <w:r w:rsidRPr="00E25A6F">
        <w:t>work</w:t>
      </w:r>
      <w:r w:rsidRPr="00E25A6F">
        <w:rPr>
          <w:spacing w:val="-15"/>
        </w:rPr>
        <w:t xml:space="preserve"> </w:t>
      </w:r>
      <w:r w:rsidRPr="00E25A6F">
        <w:t>impacts</w:t>
      </w:r>
      <w:r w:rsidRPr="00E25A6F">
        <w:rPr>
          <w:spacing w:val="-15"/>
        </w:rPr>
        <w:t xml:space="preserve"> </w:t>
      </w:r>
      <w:r w:rsidRPr="00E25A6F">
        <w:t>the</w:t>
      </w:r>
      <w:r w:rsidRPr="00E25A6F">
        <w:rPr>
          <w:spacing w:val="-15"/>
        </w:rPr>
        <w:t xml:space="preserve"> </w:t>
      </w:r>
      <w:r w:rsidRPr="00E25A6F">
        <w:t>natural</w:t>
      </w:r>
      <w:r w:rsidRPr="00E25A6F">
        <w:rPr>
          <w:spacing w:val="-16"/>
        </w:rPr>
        <w:t xml:space="preserve"> </w:t>
      </w:r>
      <w:r w:rsidRPr="00E25A6F">
        <w:t>environment</w:t>
      </w:r>
      <w:r w:rsidRPr="00E25A6F">
        <w:rPr>
          <w:spacing w:val="-15"/>
        </w:rPr>
        <w:t xml:space="preserve"> </w:t>
      </w:r>
      <w:r w:rsidRPr="00E25A6F">
        <w:t>and</w:t>
      </w:r>
      <w:r w:rsidRPr="00E25A6F">
        <w:rPr>
          <w:spacing w:val="-15"/>
        </w:rPr>
        <w:t xml:space="preserve"> </w:t>
      </w:r>
      <w:r w:rsidRPr="00E25A6F">
        <w:t>reducing</w:t>
      </w:r>
      <w:r w:rsidRPr="00E25A6F">
        <w:rPr>
          <w:spacing w:val="-16"/>
        </w:rPr>
        <w:t xml:space="preserve"> </w:t>
      </w:r>
      <w:r w:rsidRPr="00E25A6F">
        <w:t>our</w:t>
      </w:r>
      <w:r w:rsidRPr="00E25A6F">
        <w:rPr>
          <w:spacing w:val="-15"/>
        </w:rPr>
        <w:t xml:space="preserve"> </w:t>
      </w:r>
      <w:r w:rsidRPr="00E25A6F">
        <w:t>emissions through these schemes.</w:t>
      </w:r>
    </w:p>
    <w:p w14:paraId="62EBF3C5" w14:textId="77777777" w:rsidR="00170906" w:rsidRPr="00E25A6F" w:rsidRDefault="00170906" w:rsidP="006439F1">
      <w:pPr>
        <w:pStyle w:val="BodyText"/>
        <w:spacing w:before="26"/>
        <w:ind w:right="-42"/>
        <w:jc w:val="both"/>
      </w:pPr>
    </w:p>
    <w:p w14:paraId="424345E3" w14:textId="7AE57B42" w:rsidR="00170906" w:rsidRDefault="007D5F64" w:rsidP="006439F1">
      <w:pPr>
        <w:pStyle w:val="BodyText"/>
        <w:ind w:left="260" w:right="-42"/>
        <w:jc w:val="both"/>
      </w:pPr>
      <w:r w:rsidRPr="00E25A6F">
        <w:t>The company has signed a commitment to the Science Based Targets Initiative) to reach net-zero global emissions by 2050 at the latest to limit global warming to 1.5°C.</w:t>
      </w:r>
      <w:r w:rsidRPr="00E25A6F">
        <w:rPr>
          <w:spacing w:val="40"/>
        </w:rPr>
        <w:t xml:space="preserve"> </w:t>
      </w:r>
      <w:r w:rsidRPr="00E25A6F">
        <w:t>Our commitment</w:t>
      </w:r>
      <w:r w:rsidRPr="00E25A6F">
        <w:rPr>
          <w:spacing w:val="-3"/>
        </w:rPr>
        <w:t xml:space="preserve"> </w:t>
      </w:r>
      <w:r w:rsidRPr="00E25A6F">
        <w:t>to</w:t>
      </w:r>
      <w:r w:rsidRPr="00E25A6F">
        <w:rPr>
          <w:spacing w:val="-2"/>
        </w:rPr>
        <w:t xml:space="preserve"> </w:t>
      </w:r>
      <w:r w:rsidRPr="00E25A6F">
        <w:t>SBTi’s provides</w:t>
      </w:r>
      <w:r w:rsidRPr="00E25A6F">
        <w:rPr>
          <w:spacing w:val="-1"/>
        </w:rPr>
        <w:t xml:space="preserve"> </w:t>
      </w:r>
      <w:r w:rsidRPr="00E25A6F">
        <w:t>a</w:t>
      </w:r>
      <w:r w:rsidRPr="00E25A6F">
        <w:rPr>
          <w:spacing w:val="-2"/>
        </w:rPr>
        <w:t xml:space="preserve"> </w:t>
      </w:r>
      <w:r w:rsidRPr="00E25A6F">
        <w:t>clearly</w:t>
      </w:r>
      <w:r w:rsidRPr="00E25A6F">
        <w:rPr>
          <w:spacing w:val="-4"/>
        </w:rPr>
        <w:t xml:space="preserve"> </w:t>
      </w:r>
      <w:r w:rsidRPr="00E25A6F">
        <w:t>defined</w:t>
      </w:r>
      <w:r w:rsidRPr="00E25A6F">
        <w:rPr>
          <w:spacing w:val="-4"/>
        </w:rPr>
        <w:t xml:space="preserve"> </w:t>
      </w:r>
      <w:r w:rsidRPr="00E25A6F">
        <w:t>goal</w:t>
      </w:r>
      <w:r w:rsidRPr="00E25A6F">
        <w:rPr>
          <w:spacing w:val="-3"/>
        </w:rPr>
        <w:t xml:space="preserve"> </w:t>
      </w:r>
      <w:r w:rsidRPr="00E25A6F">
        <w:t>for</w:t>
      </w:r>
      <w:r w:rsidRPr="00E25A6F">
        <w:rPr>
          <w:spacing w:val="-3"/>
        </w:rPr>
        <w:t xml:space="preserve"> </w:t>
      </w:r>
      <w:r w:rsidRPr="00E25A6F">
        <w:t>us</w:t>
      </w:r>
      <w:r w:rsidRPr="00E25A6F">
        <w:rPr>
          <w:spacing w:val="-4"/>
        </w:rPr>
        <w:t xml:space="preserve"> </w:t>
      </w:r>
      <w:r w:rsidRPr="00E25A6F">
        <w:t>to</w:t>
      </w:r>
      <w:r w:rsidRPr="00E25A6F">
        <w:rPr>
          <w:spacing w:val="-4"/>
        </w:rPr>
        <w:t xml:space="preserve"> </w:t>
      </w:r>
      <w:r w:rsidRPr="00E25A6F">
        <w:t>reach</w:t>
      </w:r>
      <w:r w:rsidRPr="00E25A6F">
        <w:rPr>
          <w:spacing w:val="-4"/>
        </w:rPr>
        <w:t xml:space="preserve"> </w:t>
      </w:r>
      <w:r w:rsidRPr="00E25A6F">
        <w:t>in</w:t>
      </w:r>
      <w:r w:rsidRPr="00E25A6F">
        <w:rPr>
          <w:spacing w:val="-2"/>
        </w:rPr>
        <w:t xml:space="preserve"> </w:t>
      </w:r>
      <w:r w:rsidRPr="00E25A6F">
        <w:t>our</w:t>
      </w:r>
      <w:r w:rsidRPr="00E25A6F">
        <w:rPr>
          <w:spacing w:val="-1"/>
        </w:rPr>
        <w:t xml:space="preserve"> </w:t>
      </w:r>
      <w:r w:rsidRPr="00E25A6F">
        <w:t>efforts</w:t>
      </w:r>
      <w:r w:rsidRPr="00E25A6F">
        <w:rPr>
          <w:spacing w:val="-4"/>
        </w:rPr>
        <w:t xml:space="preserve"> </w:t>
      </w:r>
      <w:r w:rsidRPr="00E25A6F">
        <w:t>to</w:t>
      </w:r>
      <w:r w:rsidRPr="00E25A6F">
        <w:rPr>
          <w:spacing w:val="-4"/>
        </w:rPr>
        <w:t xml:space="preserve"> </w:t>
      </w:r>
      <w:r w:rsidRPr="00E25A6F">
        <w:t>reduce greenhouse gas emissions, through the commitments published in this report. We are committed to bringing all company greenhouse gas emissions to net-zero by 2045 in accordance with the UK government and the EU’s commitment to global climate action under the Paris Agreement.</w:t>
      </w:r>
    </w:p>
    <w:p w14:paraId="2157CCFB" w14:textId="77777777" w:rsidR="006439F1" w:rsidRDefault="006439F1" w:rsidP="006439F1">
      <w:pPr>
        <w:pStyle w:val="BodyText"/>
        <w:ind w:left="260" w:right="-42"/>
        <w:jc w:val="both"/>
      </w:pPr>
    </w:p>
    <w:p w14:paraId="35A4B1BB" w14:textId="53F0034C" w:rsidR="00F16140" w:rsidRDefault="00F16140" w:rsidP="006439F1">
      <w:pPr>
        <w:pStyle w:val="BodyText"/>
        <w:ind w:left="260" w:right="-42"/>
        <w:jc w:val="both"/>
      </w:pPr>
      <w:r w:rsidRPr="00E25A6F">
        <w:rPr>
          <w:b/>
          <w:noProof/>
          <w:sz w:val="28"/>
        </w:rPr>
        <w:drawing>
          <wp:inline distT="0" distB="0" distL="0" distR="0" wp14:anchorId="39BB5C04" wp14:editId="3789602C">
            <wp:extent cx="5724525" cy="1289903"/>
            <wp:effectExtent l="0" t="0" r="0" b="5715"/>
            <wp:docPr id="6078258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25861" name="Picture 1" descr="A screenshot of a computer&#10;&#10;Description automatically generated"/>
                    <pic:cNvPicPr/>
                  </pic:nvPicPr>
                  <pic:blipFill>
                    <a:blip r:embed="rId14"/>
                    <a:stretch>
                      <a:fillRect/>
                    </a:stretch>
                  </pic:blipFill>
                  <pic:spPr>
                    <a:xfrm>
                      <a:off x="0" y="0"/>
                      <a:ext cx="5735080" cy="1292281"/>
                    </a:xfrm>
                    <a:prstGeom prst="rect">
                      <a:avLst/>
                    </a:prstGeom>
                  </pic:spPr>
                </pic:pic>
              </a:graphicData>
            </a:graphic>
          </wp:inline>
        </w:drawing>
      </w:r>
    </w:p>
    <w:p w14:paraId="6D98A12B" w14:textId="77777777" w:rsidR="00170906" w:rsidRPr="00E25A6F" w:rsidRDefault="00170906" w:rsidP="006439F1">
      <w:pPr>
        <w:pStyle w:val="BodyText"/>
        <w:spacing w:before="28"/>
        <w:ind w:right="-42"/>
        <w:jc w:val="both"/>
      </w:pPr>
    </w:p>
    <w:p w14:paraId="2946DB82" w14:textId="77777777" w:rsidR="00170906" w:rsidRDefault="00170906" w:rsidP="00737E03">
      <w:pPr>
        <w:pStyle w:val="BodyText"/>
        <w:spacing w:before="25"/>
        <w:ind w:left="142" w:right="-42"/>
        <w:jc w:val="both"/>
      </w:pPr>
    </w:p>
    <w:p w14:paraId="0E927010" w14:textId="77777777" w:rsidR="00F9202D" w:rsidRDefault="00F9202D" w:rsidP="00737E03">
      <w:pPr>
        <w:pStyle w:val="BodyText"/>
        <w:spacing w:before="25"/>
        <w:ind w:left="142" w:right="-42"/>
        <w:jc w:val="both"/>
      </w:pPr>
    </w:p>
    <w:p w14:paraId="4C2D5676" w14:textId="77777777" w:rsidR="00F9202D" w:rsidRDefault="00F9202D" w:rsidP="00737E03">
      <w:pPr>
        <w:pStyle w:val="BodyText"/>
        <w:spacing w:before="25"/>
        <w:ind w:left="142" w:right="-42"/>
        <w:jc w:val="both"/>
      </w:pPr>
    </w:p>
    <w:p w14:paraId="6FC51C94" w14:textId="77777777" w:rsidR="00F9202D" w:rsidRDefault="00F9202D" w:rsidP="00737E03">
      <w:pPr>
        <w:pStyle w:val="BodyText"/>
        <w:spacing w:before="25"/>
        <w:ind w:left="142" w:right="-42"/>
        <w:jc w:val="both"/>
      </w:pPr>
    </w:p>
    <w:p w14:paraId="58EE8099" w14:textId="77777777" w:rsidR="00F9202D" w:rsidRPr="00E25A6F" w:rsidRDefault="00F9202D" w:rsidP="00737E03">
      <w:pPr>
        <w:pStyle w:val="BodyText"/>
        <w:spacing w:before="25"/>
        <w:ind w:left="142" w:right="-42"/>
        <w:jc w:val="both"/>
      </w:pPr>
    </w:p>
    <w:p w14:paraId="285071B9" w14:textId="576A7C50" w:rsidR="00170906" w:rsidRPr="00E25A6F" w:rsidRDefault="00EA055A" w:rsidP="00F9202D">
      <w:pPr>
        <w:pStyle w:val="BodyText"/>
        <w:ind w:left="-142" w:right="-326"/>
      </w:pPr>
      <w:r w:rsidRPr="00F70FC2">
        <w:rPr>
          <w:b/>
          <w:bCs/>
        </w:rPr>
        <w:lastRenderedPageBreak/>
        <w:t>Our Key Focus for 2025 – 2030</w:t>
      </w:r>
      <w:r w:rsidR="00212F98" w:rsidRPr="00F70FC2">
        <w:rPr>
          <w:b/>
          <w:bCs/>
        </w:rPr>
        <w:t xml:space="preserve"> and beyond</w:t>
      </w:r>
      <w:r w:rsidRPr="00E25A6F">
        <w:t xml:space="preserve"> have bee</w:t>
      </w:r>
      <w:r w:rsidR="0016584B" w:rsidRPr="00E25A6F">
        <w:t xml:space="preserve">n written into our strategy and include: </w:t>
      </w:r>
    </w:p>
    <w:p w14:paraId="2A04E42E" w14:textId="77777777" w:rsidR="0016584B" w:rsidRPr="00E25A6F" w:rsidRDefault="0016584B" w:rsidP="006439F1">
      <w:pPr>
        <w:pStyle w:val="BodyText"/>
        <w:ind w:left="260" w:right="-42"/>
        <w:jc w:val="both"/>
      </w:pPr>
    </w:p>
    <w:tbl>
      <w:tblPr>
        <w:tblStyle w:val="TableGrid"/>
        <w:tblW w:w="5000" w:type="pct"/>
        <w:tblLook w:val="04A0" w:firstRow="1" w:lastRow="0" w:firstColumn="1" w:lastColumn="0" w:noHBand="0" w:noVBand="1"/>
      </w:tblPr>
      <w:tblGrid>
        <w:gridCol w:w="2830"/>
        <w:gridCol w:w="6190"/>
      </w:tblGrid>
      <w:tr w:rsidR="00212F98" w:rsidRPr="00E25A6F" w14:paraId="01F83EDB" w14:textId="77777777" w:rsidTr="00F9202D">
        <w:tc>
          <w:tcPr>
            <w:tcW w:w="1569" w:type="pct"/>
            <w:tcBorders>
              <w:top w:val="single" w:sz="4" w:space="0" w:color="auto"/>
              <w:left w:val="single" w:sz="4" w:space="0" w:color="auto"/>
              <w:bottom w:val="single" w:sz="4" w:space="0" w:color="auto"/>
              <w:right w:val="single" w:sz="4" w:space="0" w:color="auto"/>
            </w:tcBorders>
            <w:shd w:val="clear" w:color="auto" w:fill="DC5F20"/>
            <w:hideMark/>
          </w:tcPr>
          <w:p w14:paraId="617127DF" w14:textId="77777777" w:rsidR="00212F98" w:rsidRPr="00E25A6F" w:rsidRDefault="00212F98" w:rsidP="00F70FC2">
            <w:pPr>
              <w:jc w:val="both"/>
              <w:rPr>
                <w:b/>
                <w:bCs/>
                <w:color w:val="FFFFFF" w:themeColor="background1"/>
              </w:rPr>
            </w:pPr>
            <w:r w:rsidRPr="00E25A6F">
              <w:rPr>
                <w:b/>
                <w:bCs/>
                <w:color w:val="FFFFFF" w:themeColor="background1"/>
              </w:rPr>
              <w:t xml:space="preserve">Initiative  </w:t>
            </w:r>
          </w:p>
        </w:tc>
        <w:tc>
          <w:tcPr>
            <w:tcW w:w="3431" w:type="pct"/>
            <w:tcBorders>
              <w:top w:val="single" w:sz="4" w:space="0" w:color="auto"/>
              <w:left w:val="single" w:sz="4" w:space="0" w:color="auto"/>
              <w:bottom w:val="single" w:sz="4" w:space="0" w:color="auto"/>
              <w:right w:val="single" w:sz="4" w:space="0" w:color="auto"/>
            </w:tcBorders>
            <w:shd w:val="clear" w:color="auto" w:fill="DC5F20"/>
            <w:hideMark/>
          </w:tcPr>
          <w:p w14:paraId="4D138C40" w14:textId="77777777" w:rsidR="00212F98" w:rsidRPr="00E25A6F" w:rsidRDefault="00212F98" w:rsidP="00F70FC2">
            <w:pPr>
              <w:jc w:val="both"/>
              <w:rPr>
                <w:b/>
                <w:bCs/>
                <w:color w:val="FFFFFF" w:themeColor="background1"/>
              </w:rPr>
            </w:pPr>
            <w:r w:rsidRPr="00E25A6F">
              <w:rPr>
                <w:b/>
                <w:bCs/>
                <w:color w:val="FFFFFF" w:themeColor="background1"/>
              </w:rPr>
              <w:t>Action</w:t>
            </w:r>
          </w:p>
        </w:tc>
      </w:tr>
      <w:tr w:rsidR="00212F98" w:rsidRPr="00E25A6F" w14:paraId="11821FAB" w14:textId="77777777" w:rsidTr="00F9202D">
        <w:trPr>
          <w:trHeight w:val="1509"/>
        </w:trPr>
        <w:tc>
          <w:tcPr>
            <w:tcW w:w="1569" w:type="pct"/>
            <w:tcBorders>
              <w:top w:val="single" w:sz="4" w:space="0" w:color="auto"/>
              <w:left w:val="single" w:sz="4" w:space="0" w:color="auto"/>
              <w:bottom w:val="single" w:sz="4" w:space="0" w:color="auto"/>
              <w:right w:val="single" w:sz="4" w:space="0" w:color="auto"/>
            </w:tcBorders>
            <w:vAlign w:val="center"/>
            <w:hideMark/>
          </w:tcPr>
          <w:p w14:paraId="2B90159A" w14:textId="77777777" w:rsidR="00212F98" w:rsidRPr="00474839" w:rsidRDefault="00212F98" w:rsidP="00F9202D">
            <w:r w:rsidRPr="00474839">
              <w:rPr>
                <w:b/>
                <w:bCs/>
              </w:rPr>
              <w:t>PAS2080 and Green by Design</w:t>
            </w:r>
            <w:r w:rsidRPr="00474839">
              <w:t xml:space="preserve"> initiative for a Low-Carbon and Circular Project Delivery</w:t>
            </w:r>
          </w:p>
          <w:p w14:paraId="519977B5" w14:textId="77777777" w:rsidR="00212F98" w:rsidRPr="00E25A6F" w:rsidRDefault="00212F98" w:rsidP="00F9202D"/>
        </w:tc>
        <w:tc>
          <w:tcPr>
            <w:tcW w:w="3431" w:type="pct"/>
            <w:tcBorders>
              <w:top w:val="single" w:sz="4" w:space="0" w:color="auto"/>
              <w:left w:val="single" w:sz="4" w:space="0" w:color="auto"/>
              <w:bottom w:val="single" w:sz="4" w:space="0" w:color="auto"/>
              <w:right w:val="single" w:sz="4" w:space="0" w:color="auto"/>
            </w:tcBorders>
            <w:vAlign w:val="center"/>
          </w:tcPr>
          <w:p w14:paraId="07924588" w14:textId="687D75A6" w:rsidR="00212F98" w:rsidRPr="00E25A6F" w:rsidRDefault="00212F98" w:rsidP="00F9202D">
            <w:r w:rsidRPr="00E25A6F">
              <w:t>PAS 2080 and</w:t>
            </w:r>
            <w:r w:rsidR="002E5484">
              <w:t xml:space="preserve"> G</w:t>
            </w:r>
            <w:r w:rsidRPr="00E25A6F">
              <w:t>reen by Design initiative for a low carbon and circular project delivery committing to Whole Life Carbon Assessments and creating opportunities for Open and Closed Loop material design considerations.</w:t>
            </w:r>
          </w:p>
        </w:tc>
      </w:tr>
      <w:tr w:rsidR="00212F98" w:rsidRPr="00E25A6F" w14:paraId="7FED5693" w14:textId="77777777" w:rsidTr="00F9202D">
        <w:trPr>
          <w:trHeight w:val="2234"/>
        </w:trPr>
        <w:tc>
          <w:tcPr>
            <w:tcW w:w="1569" w:type="pct"/>
            <w:tcBorders>
              <w:top w:val="single" w:sz="4" w:space="0" w:color="auto"/>
              <w:left w:val="single" w:sz="4" w:space="0" w:color="auto"/>
              <w:bottom w:val="single" w:sz="4" w:space="0" w:color="auto"/>
              <w:right w:val="single" w:sz="4" w:space="0" w:color="auto"/>
            </w:tcBorders>
            <w:vAlign w:val="center"/>
          </w:tcPr>
          <w:p w14:paraId="48058B82" w14:textId="77777777" w:rsidR="00212F98" w:rsidRPr="00E25A6F" w:rsidRDefault="00212F98" w:rsidP="00F9202D">
            <w:pPr>
              <w:rPr>
                <w:b/>
                <w:bCs/>
              </w:rPr>
            </w:pPr>
            <w:r w:rsidRPr="00E25A6F">
              <w:rPr>
                <w:b/>
                <w:bCs/>
              </w:rPr>
              <w:t>Green Steel</w:t>
            </w:r>
          </w:p>
        </w:tc>
        <w:tc>
          <w:tcPr>
            <w:tcW w:w="3431" w:type="pct"/>
            <w:tcBorders>
              <w:top w:val="single" w:sz="4" w:space="0" w:color="auto"/>
              <w:left w:val="single" w:sz="4" w:space="0" w:color="auto"/>
              <w:bottom w:val="single" w:sz="4" w:space="0" w:color="auto"/>
              <w:right w:val="single" w:sz="4" w:space="0" w:color="auto"/>
            </w:tcBorders>
            <w:vAlign w:val="center"/>
          </w:tcPr>
          <w:p w14:paraId="1AD88830" w14:textId="37420360" w:rsidR="00212F98" w:rsidRPr="00E25A6F" w:rsidRDefault="00212F98" w:rsidP="00F9202D">
            <w:r w:rsidRPr="00E25A6F">
              <w:t xml:space="preserve">Ongoing </w:t>
            </w:r>
            <w:r w:rsidRPr="00035C28">
              <w:t>we will be looking to increase our procurement of green steel in line with the ambitions of the Department for Transport and Network Rails ambitions to decarbonise the infrastructure sector by 2050, aiming to increase our procurement levels from 7% to a minimum of 15% by 2030. We will achieve this through prioritising suppliers of green steel and expanding our supply chain to reflect this commitmen</w:t>
            </w:r>
            <w:r w:rsidRPr="00E25A6F">
              <w:t>t</w:t>
            </w:r>
          </w:p>
        </w:tc>
      </w:tr>
      <w:tr w:rsidR="00212F98" w:rsidRPr="00E25A6F" w14:paraId="52953061" w14:textId="77777777" w:rsidTr="00F9202D">
        <w:trPr>
          <w:trHeight w:val="1200"/>
        </w:trPr>
        <w:tc>
          <w:tcPr>
            <w:tcW w:w="1569" w:type="pct"/>
            <w:tcBorders>
              <w:top w:val="single" w:sz="4" w:space="0" w:color="auto"/>
              <w:left w:val="single" w:sz="4" w:space="0" w:color="auto"/>
              <w:bottom w:val="single" w:sz="4" w:space="0" w:color="auto"/>
              <w:right w:val="single" w:sz="4" w:space="0" w:color="auto"/>
            </w:tcBorders>
            <w:vAlign w:val="center"/>
          </w:tcPr>
          <w:p w14:paraId="4F1F4DFF" w14:textId="77777777" w:rsidR="00212F98" w:rsidRPr="00E25A6F" w:rsidRDefault="00212F98" w:rsidP="00F9202D">
            <w:pPr>
              <w:rPr>
                <w:b/>
                <w:bCs/>
              </w:rPr>
            </w:pPr>
            <w:r w:rsidRPr="00E25A6F">
              <w:rPr>
                <w:b/>
                <w:bCs/>
              </w:rPr>
              <w:t xml:space="preserve">Scope 3 Reporting tools and dashboards </w:t>
            </w:r>
          </w:p>
        </w:tc>
        <w:tc>
          <w:tcPr>
            <w:tcW w:w="3431" w:type="pct"/>
            <w:tcBorders>
              <w:top w:val="single" w:sz="4" w:space="0" w:color="auto"/>
              <w:left w:val="single" w:sz="4" w:space="0" w:color="auto"/>
              <w:bottom w:val="single" w:sz="4" w:space="0" w:color="auto"/>
              <w:right w:val="single" w:sz="4" w:space="0" w:color="auto"/>
            </w:tcBorders>
            <w:vAlign w:val="center"/>
          </w:tcPr>
          <w:p w14:paraId="403BD633" w14:textId="68AD78C4" w:rsidR="00212F98" w:rsidRPr="00E25A6F" w:rsidRDefault="00212F98" w:rsidP="00F9202D">
            <w:r w:rsidRPr="00793CAB">
              <w:t>50% 2028 to have the first year of scope 3 reporting via minimum 30% of the supply chain complete and baseline calculation established followed by year-on-year reporting</w:t>
            </w:r>
          </w:p>
        </w:tc>
      </w:tr>
      <w:tr w:rsidR="00212F98" w:rsidRPr="00E25A6F" w14:paraId="7DADCE66" w14:textId="77777777" w:rsidTr="00F9202D">
        <w:trPr>
          <w:trHeight w:val="1249"/>
        </w:trPr>
        <w:tc>
          <w:tcPr>
            <w:tcW w:w="1569" w:type="pct"/>
            <w:tcBorders>
              <w:top w:val="single" w:sz="4" w:space="0" w:color="auto"/>
              <w:left w:val="single" w:sz="4" w:space="0" w:color="auto"/>
              <w:bottom w:val="single" w:sz="4" w:space="0" w:color="auto"/>
              <w:right w:val="single" w:sz="4" w:space="0" w:color="auto"/>
            </w:tcBorders>
            <w:vAlign w:val="center"/>
          </w:tcPr>
          <w:p w14:paraId="406DC883" w14:textId="77777777" w:rsidR="00212F98" w:rsidRPr="00E25A6F" w:rsidRDefault="00212F98" w:rsidP="00F9202D">
            <w:pPr>
              <w:rPr>
                <w:b/>
                <w:bCs/>
              </w:rPr>
            </w:pPr>
            <w:r w:rsidRPr="00E25A6F">
              <w:rPr>
                <w:b/>
                <w:bCs/>
              </w:rPr>
              <w:t xml:space="preserve">Climate Resilience </w:t>
            </w:r>
          </w:p>
        </w:tc>
        <w:tc>
          <w:tcPr>
            <w:tcW w:w="3431" w:type="pct"/>
            <w:tcBorders>
              <w:top w:val="single" w:sz="4" w:space="0" w:color="auto"/>
              <w:left w:val="single" w:sz="4" w:space="0" w:color="auto"/>
              <w:bottom w:val="single" w:sz="4" w:space="0" w:color="auto"/>
              <w:right w:val="single" w:sz="4" w:space="0" w:color="auto"/>
            </w:tcBorders>
            <w:vAlign w:val="center"/>
          </w:tcPr>
          <w:p w14:paraId="2408B8FF" w14:textId="67632702" w:rsidR="00212F98" w:rsidRPr="00F9202D" w:rsidRDefault="00212F98" w:rsidP="00F9202D">
            <w:pPr>
              <w:rPr>
                <w:rFonts w:eastAsiaTheme="minorHAnsi"/>
              </w:rPr>
            </w:pPr>
            <w:r w:rsidRPr="00E25A6F">
              <w:t xml:space="preserve">By 2030 </w:t>
            </w:r>
            <w:r w:rsidRPr="00737E03">
              <w:rPr>
                <w:rFonts w:eastAsiaTheme="minorHAnsi"/>
              </w:rPr>
              <w:t xml:space="preserve">100% of projects to include </w:t>
            </w:r>
            <w:r w:rsidRPr="00737E03">
              <w:t xml:space="preserve">Climate Reduction Plans </w:t>
            </w:r>
            <w:r w:rsidRPr="00737E03">
              <w:rPr>
                <w:rFonts w:eastAsiaTheme="minorHAnsi"/>
              </w:rPr>
              <w:t>CRP and integrate climate resilient materials</w:t>
            </w:r>
            <w:r w:rsidRPr="00737E03">
              <w:t xml:space="preserve"> for permanent and temporary </w:t>
            </w:r>
            <w:r w:rsidRPr="00737E03">
              <w:rPr>
                <w:rFonts w:eastAsiaTheme="minorHAnsi"/>
              </w:rPr>
              <w:t>designs to withstand extreme weather conditions.</w:t>
            </w:r>
          </w:p>
        </w:tc>
      </w:tr>
      <w:tr w:rsidR="00212F98" w:rsidRPr="00E25A6F" w14:paraId="4A003FAC" w14:textId="77777777" w:rsidTr="00F9202D">
        <w:trPr>
          <w:trHeight w:val="924"/>
        </w:trPr>
        <w:tc>
          <w:tcPr>
            <w:tcW w:w="1569" w:type="pct"/>
            <w:tcBorders>
              <w:top w:val="single" w:sz="4" w:space="0" w:color="auto"/>
              <w:left w:val="single" w:sz="4" w:space="0" w:color="auto"/>
              <w:bottom w:val="single" w:sz="4" w:space="0" w:color="auto"/>
              <w:right w:val="single" w:sz="4" w:space="0" w:color="auto"/>
            </w:tcBorders>
            <w:vAlign w:val="center"/>
          </w:tcPr>
          <w:p w14:paraId="0FD40F00" w14:textId="77777777" w:rsidR="00212F98" w:rsidRPr="00E25A6F" w:rsidRDefault="00212F98" w:rsidP="00F9202D">
            <w:pPr>
              <w:rPr>
                <w:b/>
                <w:bCs/>
              </w:rPr>
            </w:pPr>
            <w:r w:rsidRPr="00E25A6F">
              <w:rPr>
                <w:b/>
                <w:bCs/>
              </w:rPr>
              <w:t xml:space="preserve">Zero Waste to Landfill </w:t>
            </w:r>
          </w:p>
        </w:tc>
        <w:tc>
          <w:tcPr>
            <w:tcW w:w="3431" w:type="pct"/>
            <w:tcBorders>
              <w:top w:val="single" w:sz="4" w:space="0" w:color="auto"/>
              <w:left w:val="single" w:sz="4" w:space="0" w:color="auto"/>
              <w:bottom w:val="single" w:sz="4" w:space="0" w:color="auto"/>
              <w:right w:val="single" w:sz="4" w:space="0" w:color="auto"/>
            </w:tcBorders>
            <w:vAlign w:val="center"/>
          </w:tcPr>
          <w:p w14:paraId="0108CF2A" w14:textId="32D5EF1C" w:rsidR="00212F98" w:rsidRPr="00E25A6F" w:rsidRDefault="00212F98" w:rsidP="00F9202D">
            <w:r w:rsidRPr="00E25A6F">
              <w:t>By 2035 Working with supply chain to identify opportunities this will include looking at open loop systems to divert abrasive materials waste from landfill </w:t>
            </w:r>
          </w:p>
        </w:tc>
      </w:tr>
      <w:tr w:rsidR="00212F98" w:rsidRPr="00E25A6F" w14:paraId="20C37B8C" w14:textId="77777777" w:rsidTr="00F9202D">
        <w:trPr>
          <w:trHeight w:val="2281"/>
        </w:trPr>
        <w:tc>
          <w:tcPr>
            <w:tcW w:w="1569" w:type="pct"/>
            <w:tcBorders>
              <w:top w:val="single" w:sz="4" w:space="0" w:color="auto"/>
              <w:left w:val="single" w:sz="4" w:space="0" w:color="auto"/>
              <w:bottom w:val="single" w:sz="4" w:space="0" w:color="auto"/>
              <w:right w:val="single" w:sz="4" w:space="0" w:color="auto"/>
            </w:tcBorders>
            <w:vAlign w:val="center"/>
          </w:tcPr>
          <w:p w14:paraId="069772EB" w14:textId="22B19500" w:rsidR="00212F98" w:rsidRPr="00E25A6F" w:rsidRDefault="00212F98" w:rsidP="00F9202D">
            <w:pPr>
              <w:rPr>
                <w:b/>
              </w:rPr>
            </w:pPr>
            <w:r w:rsidRPr="00E25A6F">
              <w:rPr>
                <w:b/>
              </w:rPr>
              <w:t xml:space="preserve">Reducing Reliance on Fossil Fuels and Switching </w:t>
            </w:r>
            <w:r w:rsidR="00F70FC2">
              <w:rPr>
                <w:b/>
              </w:rPr>
              <w:t>to</w:t>
            </w:r>
            <w:r w:rsidRPr="00E25A6F">
              <w:rPr>
                <w:b/>
              </w:rPr>
              <w:t xml:space="preserve"> Renewable Energy</w:t>
            </w:r>
          </w:p>
        </w:tc>
        <w:tc>
          <w:tcPr>
            <w:tcW w:w="3431" w:type="pct"/>
            <w:tcBorders>
              <w:top w:val="single" w:sz="4" w:space="0" w:color="auto"/>
              <w:left w:val="single" w:sz="4" w:space="0" w:color="auto"/>
              <w:bottom w:val="single" w:sz="4" w:space="0" w:color="auto"/>
              <w:right w:val="single" w:sz="4" w:space="0" w:color="auto"/>
            </w:tcBorders>
            <w:vAlign w:val="center"/>
          </w:tcPr>
          <w:p w14:paraId="0CF1512A" w14:textId="4D31DC0F" w:rsidR="00212F98" w:rsidRPr="00E25A6F" w:rsidRDefault="00212F98" w:rsidP="00F9202D">
            <w:pPr>
              <w:widowControl w:val="0"/>
              <w:autoSpaceDE w:val="0"/>
              <w:autoSpaceDN w:val="0"/>
              <w:spacing w:after="60"/>
            </w:pPr>
            <w:r w:rsidRPr="00E25A6F">
              <w:t xml:space="preserve">By 2035 </w:t>
            </w:r>
            <w:r w:rsidRPr="004E7A21">
              <w:t xml:space="preserve">100% Renewable energy use across offices and sites Net Zero Scope 1 and 2 achieved. </w:t>
            </w:r>
            <w:r w:rsidRPr="00E25A6F">
              <w:t>100</w:t>
            </w:r>
            <w:r w:rsidRPr="004E7A21">
              <w:t>% of fleet transitioned to Hybrid/EV</w:t>
            </w:r>
            <w:r w:rsidRPr="00E25A6F">
              <w:t xml:space="preserve"> by 2035. Introducing renewable energy alternatives to sites, including generators, battery operated tools and generators, and welfare, and working with our supply chain to achieve and investing in new technology and innovations such as 'Think Hire' glycerine generators.</w:t>
            </w:r>
          </w:p>
        </w:tc>
      </w:tr>
    </w:tbl>
    <w:p w14:paraId="6B699379" w14:textId="77777777" w:rsidR="00170906" w:rsidRPr="00E25A6F" w:rsidRDefault="00170906" w:rsidP="00F70FC2">
      <w:pPr>
        <w:pStyle w:val="BodyText"/>
        <w:spacing w:before="143"/>
        <w:jc w:val="both"/>
      </w:pPr>
    </w:p>
    <w:p w14:paraId="34F565DF" w14:textId="77777777" w:rsidR="00170906" w:rsidRPr="00E25A6F" w:rsidRDefault="007D5F64" w:rsidP="00F70FC2">
      <w:pPr>
        <w:pStyle w:val="Heading1"/>
        <w:spacing w:before="1"/>
        <w:jc w:val="both"/>
      </w:pPr>
      <w:r w:rsidRPr="00E25A6F">
        <w:t>Declaration</w:t>
      </w:r>
      <w:r w:rsidRPr="00E25A6F">
        <w:rPr>
          <w:spacing w:val="-6"/>
        </w:rPr>
        <w:t xml:space="preserve"> </w:t>
      </w:r>
      <w:r w:rsidRPr="00E25A6F">
        <w:t>and</w:t>
      </w:r>
      <w:r w:rsidRPr="00E25A6F">
        <w:rPr>
          <w:spacing w:val="-5"/>
        </w:rPr>
        <w:t xml:space="preserve"> </w:t>
      </w:r>
      <w:r w:rsidRPr="00E25A6F">
        <w:t>Sign</w:t>
      </w:r>
      <w:r w:rsidRPr="00E25A6F">
        <w:rPr>
          <w:spacing w:val="-6"/>
        </w:rPr>
        <w:t xml:space="preserve"> </w:t>
      </w:r>
      <w:r w:rsidRPr="00E25A6F">
        <w:rPr>
          <w:spacing w:val="-5"/>
        </w:rPr>
        <w:t>Off</w:t>
      </w:r>
    </w:p>
    <w:p w14:paraId="08804788" w14:textId="77777777" w:rsidR="00170906" w:rsidRPr="00E25A6F" w:rsidRDefault="007D5F64" w:rsidP="006439F1">
      <w:pPr>
        <w:pStyle w:val="BodyText"/>
        <w:spacing w:before="130" w:line="244" w:lineRule="auto"/>
        <w:ind w:left="260" w:right="-42"/>
        <w:jc w:val="both"/>
      </w:pPr>
      <w:r w:rsidRPr="00E25A6F">
        <w:t>This</w:t>
      </w:r>
      <w:r w:rsidRPr="00E25A6F">
        <w:rPr>
          <w:spacing w:val="-2"/>
        </w:rPr>
        <w:t xml:space="preserve"> </w:t>
      </w:r>
      <w:r w:rsidRPr="00E25A6F">
        <w:t>Carbon</w:t>
      </w:r>
      <w:r w:rsidRPr="00E25A6F">
        <w:rPr>
          <w:spacing w:val="-3"/>
        </w:rPr>
        <w:t xml:space="preserve"> </w:t>
      </w:r>
      <w:r w:rsidRPr="00E25A6F">
        <w:t>Reduction</w:t>
      </w:r>
      <w:r w:rsidRPr="00E25A6F">
        <w:rPr>
          <w:spacing w:val="-5"/>
        </w:rPr>
        <w:t xml:space="preserve"> </w:t>
      </w:r>
      <w:r w:rsidRPr="00E25A6F">
        <w:t>Plan</w:t>
      </w:r>
      <w:r w:rsidRPr="00E25A6F">
        <w:rPr>
          <w:spacing w:val="-3"/>
        </w:rPr>
        <w:t xml:space="preserve"> </w:t>
      </w:r>
      <w:r w:rsidRPr="00E25A6F">
        <w:t>has</w:t>
      </w:r>
      <w:r w:rsidRPr="00E25A6F">
        <w:rPr>
          <w:spacing w:val="-2"/>
        </w:rPr>
        <w:t xml:space="preserve"> </w:t>
      </w:r>
      <w:r w:rsidRPr="00E25A6F">
        <w:t>been</w:t>
      </w:r>
      <w:r w:rsidRPr="00E25A6F">
        <w:rPr>
          <w:spacing w:val="-5"/>
        </w:rPr>
        <w:t xml:space="preserve"> </w:t>
      </w:r>
      <w:r w:rsidRPr="00E25A6F">
        <w:t>completed</w:t>
      </w:r>
      <w:r w:rsidRPr="00E25A6F">
        <w:rPr>
          <w:spacing w:val="-3"/>
        </w:rPr>
        <w:t xml:space="preserve"> </w:t>
      </w:r>
      <w:r w:rsidRPr="00E25A6F">
        <w:t>in</w:t>
      </w:r>
      <w:r w:rsidRPr="00E25A6F">
        <w:rPr>
          <w:spacing w:val="-3"/>
        </w:rPr>
        <w:t xml:space="preserve"> </w:t>
      </w:r>
      <w:r w:rsidRPr="00E25A6F">
        <w:t>accordance</w:t>
      </w:r>
      <w:r w:rsidRPr="00E25A6F">
        <w:rPr>
          <w:spacing w:val="-3"/>
        </w:rPr>
        <w:t xml:space="preserve"> </w:t>
      </w:r>
      <w:r w:rsidRPr="00E25A6F">
        <w:t>with</w:t>
      </w:r>
      <w:r w:rsidRPr="00E25A6F">
        <w:rPr>
          <w:spacing w:val="-5"/>
        </w:rPr>
        <w:t xml:space="preserve"> </w:t>
      </w:r>
      <w:r w:rsidRPr="00E25A6F">
        <w:t>PPN</w:t>
      </w:r>
      <w:r w:rsidRPr="00E25A6F">
        <w:rPr>
          <w:spacing w:val="-3"/>
        </w:rPr>
        <w:t xml:space="preserve"> </w:t>
      </w:r>
      <w:r w:rsidRPr="00E25A6F">
        <w:t>06/21</w:t>
      </w:r>
      <w:r w:rsidRPr="00E25A6F">
        <w:rPr>
          <w:spacing w:val="-3"/>
        </w:rPr>
        <w:t xml:space="preserve"> </w:t>
      </w:r>
      <w:r w:rsidRPr="00E25A6F">
        <w:t>and associated guidance and reporting standard for Carbon Reduction Plans.</w:t>
      </w:r>
    </w:p>
    <w:p w14:paraId="3FE9F23F" w14:textId="77777777" w:rsidR="00170906" w:rsidRPr="00E25A6F" w:rsidRDefault="00170906" w:rsidP="006439F1">
      <w:pPr>
        <w:pStyle w:val="BodyText"/>
        <w:spacing w:before="52"/>
        <w:ind w:right="-42"/>
        <w:jc w:val="both"/>
      </w:pPr>
    </w:p>
    <w:p w14:paraId="27CE64D0" w14:textId="77777777" w:rsidR="00170906" w:rsidRPr="00E25A6F" w:rsidRDefault="007D5F64" w:rsidP="006439F1">
      <w:pPr>
        <w:pStyle w:val="BodyText"/>
        <w:spacing w:line="247" w:lineRule="auto"/>
        <w:ind w:left="260" w:right="-42"/>
        <w:jc w:val="both"/>
      </w:pPr>
      <w:r w:rsidRPr="00E25A6F">
        <w:t xml:space="preserve">Emissions have been reported and recorded in accordance with </w:t>
      </w:r>
      <w:r w:rsidRPr="00E25A6F">
        <w:rPr>
          <w:color w:val="0A0C0C"/>
        </w:rPr>
        <w:t>the published reporting standard</w:t>
      </w:r>
      <w:r w:rsidRPr="00E25A6F">
        <w:rPr>
          <w:color w:val="0A0C0C"/>
          <w:spacing w:val="-5"/>
        </w:rPr>
        <w:t xml:space="preserve"> </w:t>
      </w:r>
      <w:r w:rsidRPr="00E25A6F">
        <w:rPr>
          <w:color w:val="0A0C0C"/>
        </w:rPr>
        <w:t>for</w:t>
      </w:r>
      <w:r w:rsidRPr="00E25A6F">
        <w:rPr>
          <w:color w:val="0A0C0C"/>
          <w:spacing w:val="-2"/>
        </w:rPr>
        <w:t xml:space="preserve"> </w:t>
      </w:r>
      <w:r w:rsidRPr="00E25A6F">
        <w:rPr>
          <w:color w:val="0A0C0C"/>
        </w:rPr>
        <w:t>Carbon</w:t>
      </w:r>
      <w:r w:rsidRPr="00E25A6F">
        <w:rPr>
          <w:color w:val="0A0C0C"/>
          <w:spacing w:val="-3"/>
        </w:rPr>
        <w:t xml:space="preserve"> </w:t>
      </w:r>
      <w:r w:rsidRPr="00E25A6F">
        <w:rPr>
          <w:color w:val="0A0C0C"/>
        </w:rPr>
        <w:t>Reduction</w:t>
      </w:r>
      <w:r w:rsidRPr="00E25A6F">
        <w:rPr>
          <w:color w:val="0A0C0C"/>
          <w:spacing w:val="-3"/>
        </w:rPr>
        <w:t xml:space="preserve"> </w:t>
      </w:r>
      <w:r w:rsidRPr="00E25A6F">
        <w:rPr>
          <w:color w:val="0A0C0C"/>
        </w:rPr>
        <w:t>Plans</w:t>
      </w:r>
      <w:r w:rsidRPr="00E25A6F">
        <w:rPr>
          <w:color w:val="0A0C0C"/>
          <w:spacing w:val="-2"/>
        </w:rPr>
        <w:t xml:space="preserve"> </w:t>
      </w:r>
      <w:r w:rsidRPr="00E25A6F">
        <w:rPr>
          <w:color w:val="0A0C0C"/>
        </w:rPr>
        <w:t>and</w:t>
      </w:r>
      <w:r w:rsidRPr="00E25A6F">
        <w:rPr>
          <w:color w:val="0A0C0C"/>
          <w:spacing w:val="-5"/>
        </w:rPr>
        <w:t xml:space="preserve"> </w:t>
      </w:r>
      <w:r w:rsidRPr="00E25A6F">
        <w:rPr>
          <w:color w:val="0A0C0C"/>
        </w:rPr>
        <w:t>the</w:t>
      </w:r>
      <w:r w:rsidRPr="00E25A6F">
        <w:rPr>
          <w:color w:val="0A0C0C"/>
          <w:spacing w:val="-3"/>
        </w:rPr>
        <w:t xml:space="preserve"> </w:t>
      </w:r>
      <w:r w:rsidRPr="00E25A6F">
        <w:t>GHG</w:t>
      </w:r>
      <w:r w:rsidRPr="00E25A6F">
        <w:rPr>
          <w:spacing w:val="-1"/>
        </w:rPr>
        <w:t xml:space="preserve"> </w:t>
      </w:r>
      <w:r w:rsidRPr="00E25A6F">
        <w:t>Reporting</w:t>
      </w:r>
      <w:r w:rsidRPr="00E25A6F">
        <w:rPr>
          <w:spacing w:val="-3"/>
        </w:rPr>
        <w:t xml:space="preserve"> </w:t>
      </w:r>
      <w:r w:rsidRPr="00E25A6F">
        <w:t>Protocol</w:t>
      </w:r>
      <w:r w:rsidRPr="00E25A6F">
        <w:rPr>
          <w:spacing w:val="-6"/>
        </w:rPr>
        <w:t xml:space="preserve"> </w:t>
      </w:r>
      <w:r w:rsidRPr="00E25A6F">
        <w:t>corporate</w:t>
      </w:r>
      <w:r w:rsidRPr="00E25A6F">
        <w:rPr>
          <w:spacing w:val="-5"/>
        </w:rPr>
        <w:t xml:space="preserve"> </w:t>
      </w:r>
      <w:r w:rsidRPr="00E25A6F">
        <w:t>standard</w:t>
      </w:r>
      <w:r w:rsidRPr="00E25A6F">
        <w:rPr>
          <w:vertAlign w:val="superscript"/>
        </w:rPr>
        <w:t>4</w:t>
      </w:r>
      <w:r w:rsidRPr="00E25A6F">
        <w:t xml:space="preserve"> </w:t>
      </w:r>
      <w:r w:rsidRPr="00E25A6F">
        <w:rPr>
          <w:color w:val="0A0C0C"/>
        </w:rPr>
        <w:t>and uses the appropri</w:t>
      </w:r>
      <w:r w:rsidRPr="00E25A6F">
        <w:t xml:space="preserve">ate </w:t>
      </w:r>
      <w:hyperlink r:id="rId15">
        <w:r w:rsidRPr="00E25A6F">
          <w:t>Government emission conversion factors for greenhouse gas</w:t>
        </w:r>
      </w:hyperlink>
      <w:r w:rsidRPr="00E25A6F">
        <w:t xml:space="preserve"> </w:t>
      </w:r>
      <w:hyperlink r:id="rId16">
        <w:r w:rsidRPr="00E25A6F">
          <w:t>company reporting</w:t>
        </w:r>
      </w:hyperlink>
      <w:r w:rsidRPr="00E25A6F">
        <w:rPr>
          <w:vertAlign w:val="superscript"/>
        </w:rPr>
        <w:t>5</w:t>
      </w:r>
      <w:r w:rsidRPr="00E25A6F">
        <w:t>.</w:t>
      </w:r>
    </w:p>
    <w:p w14:paraId="1F72F646" w14:textId="77777777" w:rsidR="00170906" w:rsidRPr="00E25A6F" w:rsidRDefault="00170906" w:rsidP="006439F1">
      <w:pPr>
        <w:pStyle w:val="BodyText"/>
        <w:spacing w:before="46"/>
        <w:ind w:right="-42"/>
        <w:jc w:val="both"/>
      </w:pPr>
    </w:p>
    <w:p w14:paraId="00104E1B" w14:textId="77777777" w:rsidR="00170906" w:rsidRPr="00E25A6F" w:rsidRDefault="007D5F64" w:rsidP="006439F1">
      <w:pPr>
        <w:pStyle w:val="BodyText"/>
        <w:spacing w:before="1" w:line="247" w:lineRule="auto"/>
        <w:ind w:left="260" w:right="-42"/>
        <w:jc w:val="both"/>
      </w:pPr>
      <w:r w:rsidRPr="00E25A6F">
        <w:rPr>
          <w:color w:val="0A0C0C"/>
        </w:rPr>
        <w:t xml:space="preserve">Scope 1 and Scope 2 emissions have been reported in accordance with SECR requirements, and the required subset of Scope 3 emissions have been reported in </w:t>
      </w:r>
      <w:r w:rsidRPr="00E25A6F">
        <w:rPr>
          <w:color w:val="0A0C0C"/>
        </w:rPr>
        <w:lastRenderedPageBreak/>
        <w:t>accordance</w:t>
      </w:r>
      <w:r w:rsidRPr="00E25A6F">
        <w:rPr>
          <w:color w:val="0A0C0C"/>
          <w:spacing w:val="-5"/>
        </w:rPr>
        <w:t xml:space="preserve"> </w:t>
      </w:r>
      <w:r w:rsidRPr="00E25A6F">
        <w:rPr>
          <w:color w:val="0A0C0C"/>
        </w:rPr>
        <w:t>with</w:t>
      </w:r>
      <w:r w:rsidRPr="00E25A6F">
        <w:rPr>
          <w:color w:val="0A0C0C"/>
          <w:spacing w:val="-5"/>
        </w:rPr>
        <w:t xml:space="preserve"> </w:t>
      </w:r>
      <w:r w:rsidRPr="00E25A6F">
        <w:rPr>
          <w:color w:val="0A0C0C"/>
        </w:rPr>
        <w:t>the</w:t>
      </w:r>
      <w:r w:rsidRPr="00E25A6F">
        <w:rPr>
          <w:color w:val="0A0C0C"/>
          <w:spacing w:val="-3"/>
        </w:rPr>
        <w:t xml:space="preserve"> </w:t>
      </w:r>
      <w:r w:rsidRPr="00E25A6F">
        <w:rPr>
          <w:color w:val="0A0C0C"/>
        </w:rPr>
        <w:t>published</w:t>
      </w:r>
      <w:r w:rsidRPr="00E25A6F">
        <w:rPr>
          <w:color w:val="0A0C0C"/>
          <w:spacing w:val="-3"/>
        </w:rPr>
        <w:t xml:space="preserve"> </w:t>
      </w:r>
      <w:r w:rsidRPr="00E25A6F">
        <w:rPr>
          <w:color w:val="0A0C0C"/>
        </w:rPr>
        <w:t>reporting</w:t>
      </w:r>
      <w:r w:rsidRPr="00E25A6F">
        <w:rPr>
          <w:color w:val="0A0C0C"/>
          <w:spacing w:val="-3"/>
        </w:rPr>
        <w:t xml:space="preserve"> </w:t>
      </w:r>
      <w:r w:rsidRPr="00E25A6F">
        <w:rPr>
          <w:color w:val="0A0C0C"/>
        </w:rPr>
        <w:t>standard</w:t>
      </w:r>
      <w:r w:rsidRPr="00E25A6F">
        <w:rPr>
          <w:color w:val="0A0C0C"/>
          <w:spacing w:val="-7"/>
        </w:rPr>
        <w:t xml:space="preserve"> </w:t>
      </w:r>
      <w:r w:rsidRPr="00E25A6F">
        <w:rPr>
          <w:color w:val="0A0C0C"/>
        </w:rPr>
        <w:t>for</w:t>
      </w:r>
      <w:r w:rsidRPr="00E25A6F">
        <w:rPr>
          <w:color w:val="0A0C0C"/>
          <w:spacing w:val="-4"/>
        </w:rPr>
        <w:t xml:space="preserve"> </w:t>
      </w:r>
      <w:r w:rsidRPr="00E25A6F">
        <w:rPr>
          <w:color w:val="0A0C0C"/>
        </w:rPr>
        <w:t>Carbon</w:t>
      </w:r>
      <w:r w:rsidRPr="00E25A6F">
        <w:rPr>
          <w:color w:val="0A0C0C"/>
          <w:spacing w:val="-3"/>
        </w:rPr>
        <w:t xml:space="preserve"> </w:t>
      </w:r>
      <w:r w:rsidRPr="00E25A6F">
        <w:rPr>
          <w:color w:val="0A0C0C"/>
        </w:rPr>
        <w:t>Reduction</w:t>
      </w:r>
      <w:r w:rsidRPr="00E25A6F">
        <w:rPr>
          <w:color w:val="0A0C0C"/>
          <w:spacing w:val="-3"/>
        </w:rPr>
        <w:t xml:space="preserve"> </w:t>
      </w:r>
      <w:r w:rsidRPr="00E25A6F">
        <w:rPr>
          <w:color w:val="0A0C0C"/>
        </w:rPr>
        <w:t>Plans</w:t>
      </w:r>
      <w:r w:rsidRPr="00E25A6F">
        <w:rPr>
          <w:color w:val="0A0C0C"/>
          <w:spacing w:val="-2"/>
        </w:rPr>
        <w:t xml:space="preserve"> </w:t>
      </w:r>
      <w:r w:rsidRPr="00E25A6F">
        <w:rPr>
          <w:color w:val="0A0C0C"/>
        </w:rPr>
        <w:t>and</w:t>
      </w:r>
      <w:r w:rsidRPr="00E25A6F">
        <w:rPr>
          <w:color w:val="0A0C0C"/>
          <w:spacing w:val="-5"/>
        </w:rPr>
        <w:t xml:space="preserve"> </w:t>
      </w:r>
      <w:r w:rsidRPr="00E25A6F">
        <w:rPr>
          <w:color w:val="0A0C0C"/>
        </w:rPr>
        <w:t xml:space="preserve">the </w:t>
      </w:r>
      <w:r w:rsidRPr="00E25A6F">
        <w:t>Corporate Value Chain (Scope 3) Standard</w:t>
      </w:r>
      <w:r w:rsidRPr="00E25A6F">
        <w:rPr>
          <w:vertAlign w:val="superscript"/>
        </w:rPr>
        <w:t>6</w:t>
      </w:r>
      <w:r w:rsidRPr="00E25A6F">
        <w:t>.</w:t>
      </w:r>
    </w:p>
    <w:p w14:paraId="08CE6F91" w14:textId="77777777" w:rsidR="00170906" w:rsidRPr="00E25A6F" w:rsidRDefault="00170906" w:rsidP="006439F1">
      <w:pPr>
        <w:pStyle w:val="BodyText"/>
        <w:spacing w:before="46"/>
        <w:ind w:right="-42"/>
        <w:jc w:val="both"/>
      </w:pPr>
    </w:p>
    <w:p w14:paraId="1C10A33D" w14:textId="77777777" w:rsidR="00170906" w:rsidRPr="00E25A6F" w:rsidRDefault="007D5F64" w:rsidP="006439F1">
      <w:pPr>
        <w:pStyle w:val="BodyText"/>
        <w:spacing w:line="244" w:lineRule="auto"/>
        <w:ind w:left="260" w:right="-42"/>
        <w:jc w:val="both"/>
      </w:pPr>
      <w:r w:rsidRPr="00E25A6F">
        <w:rPr>
          <w:color w:val="0A0C0C"/>
        </w:rPr>
        <w:t>This</w:t>
      </w:r>
      <w:r w:rsidRPr="00E25A6F">
        <w:rPr>
          <w:color w:val="0A0C0C"/>
          <w:spacing w:val="-1"/>
        </w:rPr>
        <w:t xml:space="preserve"> </w:t>
      </w:r>
      <w:r w:rsidRPr="00E25A6F">
        <w:rPr>
          <w:color w:val="0A0C0C"/>
        </w:rPr>
        <w:t>Carbon</w:t>
      </w:r>
      <w:r w:rsidRPr="00E25A6F">
        <w:rPr>
          <w:color w:val="0A0C0C"/>
          <w:spacing w:val="-2"/>
        </w:rPr>
        <w:t xml:space="preserve"> </w:t>
      </w:r>
      <w:r w:rsidRPr="00E25A6F">
        <w:rPr>
          <w:color w:val="0A0C0C"/>
        </w:rPr>
        <w:t>Reduction</w:t>
      </w:r>
      <w:r w:rsidRPr="00E25A6F">
        <w:rPr>
          <w:color w:val="0A0C0C"/>
          <w:spacing w:val="-4"/>
        </w:rPr>
        <w:t xml:space="preserve"> </w:t>
      </w:r>
      <w:r w:rsidRPr="00E25A6F">
        <w:rPr>
          <w:color w:val="0A0C0C"/>
        </w:rPr>
        <w:t>Plan</w:t>
      </w:r>
      <w:r w:rsidRPr="00E25A6F">
        <w:rPr>
          <w:color w:val="0A0C0C"/>
          <w:spacing w:val="-2"/>
        </w:rPr>
        <w:t xml:space="preserve"> </w:t>
      </w:r>
      <w:r w:rsidRPr="00E25A6F">
        <w:rPr>
          <w:color w:val="0A0C0C"/>
        </w:rPr>
        <w:t>has</w:t>
      </w:r>
      <w:r w:rsidRPr="00E25A6F">
        <w:rPr>
          <w:color w:val="0A0C0C"/>
          <w:spacing w:val="-1"/>
        </w:rPr>
        <w:t xml:space="preserve"> </w:t>
      </w:r>
      <w:r w:rsidRPr="00E25A6F">
        <w:rPr>
          <w:color w:val="0A0C0C"/>
        </w:rPr>
        <w:t>been</w:t>
      </w:r>
      <w:r w:rsidRPr="00E25A6F">
        <w:rPr>
          <w:color w:val="0A0C0C"/>
          <w:spacing w:val="-4"/>
        </w:rPr>
        <w:t xml:space="preserve"> </w:t>
      </w:r>
      <w:r w:rsidRPr="00E25A6F">
        <w:rPr>
          <w:color w:val="0A0C0C"/>
        </w:rPr>
        <w:t>reviewed</w:t>
      </w:r>
      <w:r w:rsidRPr="00E25A6F">
        <w:rPr>
          <w:color w:val="0A0C0C"/>
          <w:spacing w:val="-4"/>
        </w:rPr>
        <w:t xml:space="preserve"> </w:t>
      </w:r>
      <w:r w:rsidRPr="00E25A6F">
        <w:rPr>
          <w:color w:val="0A0C0C"/>
        </w:rPr>
        <w:t>and</w:t>
      </w:r>
      <w:r w:rsidRPr="00E25A6F">
        <w:rPr>
          <w:color w:val="0A0C0C"/>
          <w:spacing w:val="-2"/>
        </w:rPr>
        <w:t xml:space="preserve"> </w:t>
      </w:r>
      <w:r w:rsidRPr="00E25A6F">
        <w:rPr>
          <w:color w:val="0A0C0C"/>
        </w:rPr>
        <w:t>signed</w:t>
      </w:r>
      <w:r w:rsidRPr="00E25A6F">
        <w:rPr>
          <w:color w:val="0A0C0C"/>
          <w:spacing w:val="-2"/>
        </w:rPr>
        <w:t xml:space="preserve"> </w:t>
      </w:r>
      <w:r w:rsidRPr="00E25A6F">
        <w:rPr>
          <w:color w:val="0A0C0C"/>
        </w:rPr>
        <w:t>off</w:t>
      </w:r>
      <w:r w:rsidRPr="00E25A6F">
        <w:rPr>
          <w:color w:val="0A0C0C"/>
          <w:spacing w:val="-1"/>
        </w:rPr>
        <w:t xml:space="preserve"> </w:t>
      </w:r>
      <w:r w:rsidRPr="00E25A6F">
        <w:t>by</w:t>
      </w:r>
      <w:r w:rsidRPr="00E25A6F">
        <w:rPr>
          <w:spacing w:val="-4"/>
        </w:rPr>
        <w:t xml:space="preserve"> </w:t>
      </w:r>
      <w:r w:rsidRPr="00E25A6F">
        <w:t>the</w:t>
      </w:r>
      <w:r w:rsidRPr="00E25A6F">
        <w:rPr>
          <w:spacing w:val="-2"/>
        </w:rPr>
        <w:t xml:space="preserve"> </w:t>
      </w:r>
      <w:r w:rsidRPr="00E25A6F">
        <w:t>board</w:t>
      </w:r>
      <w:r w:rsidRPr="00E25A6F">
        <w:rPr>
          <w:spacing w:val="-1"/>
        </w:rPr>
        <w:t xml:space="preserve"> </w:t>
      </w:r>
      <w:r w:rsidRPr="00E25A6F">
        <w:t>of directors</w:t>
      </w:r>
      <w:r w:rsidRPr="00E25A6F">
        <w:rPr>
          <w:spacing w:val="-4"/>
        </w:rPr>
        <w:t xml:space="preserve"> </w:t>
      </w:r>
      <w:r w:rsidRPr="00E25A6F">
        <w:t>(or equivalent management body).</w:t>
      </w:r>
    </w:p>
    <w:p w14:paraId="61CDCEAD" w14:textId="77777777" w:rsidR="00170906" w:rsidRPr="00E25A6F" w:rsidRDefault="00170906" w:rsidP="00F70FC2">
      <w:pPr>
        <w:pStyle w:val="BodyText"/>
        <w:spacing w:before="52"/>
        <w:jc w:val="both"/>
      </w:pPr>
    </w:p>
    <w:p w14:paraId="4C87AFE6" w14:textId="77777777" w:rsidR="00170906" w:rsidRPr="00E25A6F" w:rsidRDefault="007D5F64" w:rsidP="00F70FC2">
      <w:pPr>
        <w:ind w:left="260"/>
        <w:jc w:val="both"/>
        <w:rPr>
          <w:b/>
          <w:sz w:val="24"/>
        </w:rPr>
      </w:pPr>
      <w:r w:rsidRPr="00E25A6F">
        <w:rPr>
          <w:noProof/>
        </w:rPr>
        <w:drawing>
          <wp:anchor distT="0" distB="0" distL="0" distR="0" simplePos="0" relativeHeight="487419392" behindDoc="1" locked="0" layoutInCell="1" allowOverlap="1" wp14:anchorId="7FF9E24E" wp14:editId="07777777">
            <wp:simplePos x="0" y="0"/>
            <wp:positionH relativeFrom="page">
              <wp:posOffset>914400</wp:posOffset>
            </wp:positionH>
            <wp:positionV relativeFrom="paragraph">
              <wp:posOffset>179135</wp:posOffset>
            </wp:positionV>
            <wp:extent cx="1268095" cy="723900"/>
            <wp:effectExtent l="0" t="0" r="0" b="0"/>
            <wp:wrapNone/>
            <wp:docPr id="7" name="Image 7" descr="A picture containing neckle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picture containing necklet  Description automatically generated"/>
                    <pic:cNvPicPr/>
                  </pic:nvPicPr>
                  <pic:blipFill>
                    <a:blip r:embed="rId17" cstate="print"/>
                    <a:stretch>
                      <a:fillRect/>
                    </a:stretch>
                  </pic:blipFill>
                  <pic:spPr>
                    <a:xfrm>
                      <a:off x="0" y="0"/>
                      <a:ext cx="1268095" cy="723900"/>
                    </a:xfrm>
                    <a:prstGeom prst="rect">
                      <a:avLst/>
                    </a:prstGeom>
                  </pic:spPr>
                </pic:pic>
              </a:graphicData>
            </a:graphic>
          </wp:anchor>
        </w:drawing>
      </w:r>
      <w:r w:rsidRPr="00E25A6F">
        <w:rPr>
          <w:b/>
          <w:color w:val="00478B"/>
          <w:sz w:val="24"/>
        </w:rPr>
        <w:t>Signed</w:t>
      </w:r>
      <w:r w:rsidRPr="00E25A6F">
        <w:rPr>
          <w:b/>
          <w:color w:val="00478B"/>
          <w:spacing w:val="-2"/>
          <w:sz w:val="24"/>
        </w:rPr>
        <w:t xml:space="preserve"> </w:t>
      </w:r>
      <w:r w:rsidRPr="00E25A6F">
        <w:rPr>
          <w:b/>
          <w:color w:val="00478B"/>
          <w:sz w:val="24"/>
        </w:rPr>
        <w:t>on</w:t>
      </w:r>
      <w:r w:rsidRPr="00E25A6F">
        <w:rPr>
          <w:b/>
          <w:color w:val="00478B"/>
          <w:spacing w:val="-2"/>
          <w:sz w:val="24"/>
        </w:rPr>
        <w:t xml:space="preserve"> </w:t>
      </w:r>
      <w:r w:rsidRPr="00E25A6F">
        <w:rPr>
          <w:b/>
          <w:color w:val="00478B"/>
          <w:sz w:val="24"/>
        </w:rPr>
        <w:t>behalf</w:t>
      </w:r>
      <w:r w:rsidRPr="00E25A6F">
        <w:rPr>
          <w:b/>
          <w:color w:val="00478B"/>
          <w:spacing w:val="-2"/>
          <w:sz w:val="24"/>
        </w:rPr>
        <w:t xml:space="preserve"> </w:t>
      </w:r>
      <w:r w:rsidRPr="00E25A6F">
        <w:rPr>
          <w:b/>
          <w:color w:val="00478B"/>
          <w:sz w:val="24"/>
        </w:rPr>
        <w:t>of</w:t>
      </w:r>
      <w:r w:rsidRPr="00E25A6F">
        <w:rPr>
          <w:b/>
          <w:color w:val="00478B"/>
          <w:spacing w:val="-2"/>
          <w:sz w:val="24"/>
        </w:rPr>
        <w:t xml:space="preserve"> </w:t>
      </w:r>
      <w:r w:rsidRPr="00E25A6F">
        <w:rPr>
          <w:b/>
          <w:color w:val="00478B"/>
          <w:sz w:val="24"/>
        </w:rPr>
        <w:t>the</w:t>
      </w:r>
      <w:r w:rsidRPr="00E25A6F">
        <w:rPr>
          <w:b/>
          <w:color w:val="00478B"/>
          <w:spacing w:val="-1"/>
          <w:sz w:val="24"/>
        </w:rPr>
        <w:t xml:space="preserve"> </w:t>
      </w:r>
      <w:r w:rsidRPr="00E25A6F">
        <w:rPr>
          <w:b/>
          <w:color w:val="00478B"/>
          <w:spacing w:val="-2"/>
          <w:sz w:val="24"/>
        </w:rPr>
        <w:t>Supplier:</w:t>
      </w:r>
    </w:p>
    <w:p w14:paraId="6BB9E253" w14:textId="77777777" w:rsidR="00170906" w:rsidRPr="00E25A6F" w:rsidRDefault="00170906" w:rsidP="00F70FC2">
      <w:pPr>
        <w:pStyle w:val="BodyText"/>
        <w:jc w:val="both"/>
        <w:rPr>
          <w:b/>
          <w:sz w:val="24"/>
        </w:rPr>
      </w:pPr>
    </w:p>
    <w:p w14:paraId="23DE523C" w14:textId="77777777" w:rsidR="00170906" w:rsidRPr="00E25A6F" w:rsidRDefault="00170906" w:rsidP="00F70FC2">
      <w:pPr>
        <w:pStyle w:val="BodyText"/>
        <w:jc w:val="both"/>
        <w:rPr>
          <w:b/>
          <w:sz w:val="24"/>
        </w:rPr>
      </w:pPr>
    </w:p>
    <w:p w14:paraId="52E56223" w14:textId="77777777" w:rsidR="00170906" w:rsidRPr="00E25A6F" w:rsidRDefault="00170906" w:rsidP="00F70FC2">
      <w:pPr>
        <w:pStyle w:val="BodyText"/>
        <w:spacing w:before="38"/>
        <w:jc w:val="both"/>
        <w:rPr>
          <w:b/>
          <w:sz w:val="24"/>
        </w:rPr>
      </w:pPr>
    </w:p>
    <w:p w14:paraId="1B77A3CC" w14:textId="77777777" w:rsidR="006439F1" w:rsidRDefault="007D5F64" w:rsidP="00F70FC2">
      <w:pPr>
        <w:pStyle w:val="BodyText"/>
        <w:spacing w:before="1" w:line="532" w:lineRule="auto"/>
        <w:ind w:left="260" w:right="3717"/>
        <w:jc w:val="both"/>
        <w:rPr>
          <w:color w:val="0A0C0C"/>
          <w:spacing w:val="-2"/>
        </w:rPr>
      </w:pPr>
      <w:r w:rsidRPr="00E25A6F">
        <w:rPr>
          <w:color w:val="0A0C0C"/>
          <w:spacing w:val="-2"/>
        </w:rPr>
        <w:t>…………………………………………………………</w:t>
      </w:r>
    </w:p>
    <w:p w14:paraId="4DF4CBF9" w14:textId="677ECAE5" w:rsidR="00170906" w:rsidRPr="00E25A6F" w:rsidRDefault="007D5F64" w:rsidP="00F70FC2">
      <w:pPr>
        <w:pStyle w:val="BodyText"/>
        <w:spacing w:before="1" w:line="532" w:lineRule="auto"/>
        <w:ind w:left="260" w:right="3717"/>
        <w:jc w:val="both"/>
      </w:pPr>
      <w:r w:rsidRPr="00E25A6F">
        <w:rPr>
          <w:color w:val="0A0C0C"/>
        </w:rPr>
        <w:t>Rob Usher –</w:t>
      </w:r>
      <w:r w:rsidR="00E854F5">
        <w:rPr>
          <w:color w:val="0A0C0C"/>
        </w:rPr>
        <w:t xml:space="preserve"> </w:t>
      </w:r>
      <w:r w:rsidRPr="00E25A6F">
        <w:rPr>
          <w:color w:val="0A0C0C"/>
        </w:rPr>
        <w:t>HSQE Director</w:t>
      </w:r>
    </w:p>
    <w:p w14:paraId="0E0E3F80" w14:textId="57A525E8" w:rsidR="00170906" w:rsidRPr="00E25A6F" w:rsidRDefault="007D5F64" w:rsidP="00F70FC2">
      <w:pPr>
        <w:pStyle w:val="BodyText"/>
        <w:ind w:left="260"/>
        <w:jc w:val="both"/>
      </w:pPr>
      <w:r w:rsidRPr="00E25A6F">
        <w:rPr>
          <w:color w:val="0A0C0C"/>
        </w:rPr>
        <w:t>Date:</w:t>
      </w:r>
      <w:r w:rsidRPr="00E25A6F">
        <w:rPr>
          <w:color w:val="0A0C0C"/>
          <w:spacing w:val="-5"/>
        </w:rPr>
        <w:t xml:space="preserve"> </w:t>
      </w:r>
      <w:r w:rsidR="00E854F5" w:rsidRPr="00E854F5">
        <w:rPr>
          <w:color w:val="0A0C0C"/>
        </w:rPr>
        <w:t>20th November 2024</w:t>
      </w:r>
    </w:p>
    <w:p w14:paraId="07547A01" w14:textId="77777777" w:rsidR="00170906" w:rsidRPr="00E25A6F" w:rsidRDefault="00170906" w:rsidP="00F70FC2">
      <w:pPr>
        <w:pStyle w:val="BodyText"/>
        <w:jc w:val="both"/>
        <w:rPr>
          <w:sz w:val="20"/>
        </w:rPr>
      </w:pPr>
    </w:p>
    <w:p w14:paraId="5043CB0F" w14:textId="77777777" w:rsidR="00170906" w:rsidRPr="00E25A6F" w:rsidRDefault="00170906" w:rsidP="00F70FC2">
      <w:pPr>
        <w:pStyle w:val="BodyText"/>
        <w:jc w:val="both"/>
        <w:rPr>
          <w:sz w:val="20"/>
        </w:rPr>
      </w:pPr>
    </w:p>
    <w:p w14:paraId="07459315" w14:textId="77777777" w:rsidR="00170906" w:rsidRPr="00E25A6F" w:rsidRDefault="00170906" w:rsidP="00F70FC2">
      <w:pPr>
        <w:pStyle w:val="BodyText"/>
        <w:jc w:val="both"/>
        <w:rPr>
          <w:sz w:val="20"/>
        </w:rPr>
      </w:pPr>
    </w:p>
    <w:p w14:paraId="6537F28F" w14:textId="77777777" w:rsidR="00170906" w:rsidRPr="00E25A6F" w:rsidRDefault="00170906" w:rsidP="00F70FC2">
      <w:pPr>
        <w:pStyle w:val="BodyText"/>
        <w:jc w:val="both"/>
        <w:rPr>
          <w:sz w:val="20"/>
        </w:rPr>
      </w:pPr>
    </w:p>
    <w:p w14:paraId="6DFB9E20" w14:textId="77777777" w:rsidR="00170906" w:rsidRPr="00E25A6F" w:rsidRDefault="00170906" w:rsidP="00F70FC2">
      <w:pPr>
        <w:pStyle w:val="BodyText"/>
        <w:jc w:val="both"/>
        <w:rPr>
          <w:sz w:val="20"/>
        </w:rPr>
      </w:pPr>
    </w:p>
    <w:p w14:paraId="70DF9E56" w14:textId="77777777" w:rsidR="00170906" w:rsidRPr="00E25A6F" w:rsidRDefault="00170906" w:rsidP="00F70FC2">
      <w:pPr>
        <w:pStyle w:val="BodyText"/>
        <w:jc w:val="both"/>
        <w:rPr>
          <w:sz w:val="20"/>
        </w:rPr>
      </w:pPr>
    </w:p>
    <w:p w14:paraId="44E871BC" w14:textId="77777777" w:rsidR="00170906" w:rsidRPr="00E25A6F" w:rsidRDefault="00170906" w:rsidP="00F70FC2">
      <w:pPr>
        <w:pStyle w:val="BodyText"/>
        <w:jc w:val="both"/>
        <w:rPr>
          <w:sz w:val="20"/>
        </w:rPr>
      </w:pPr>
    </w:p>
    <w:p w14:paraId="144A5D23" w14:textId="77777777" w:rsidR="00170906" w:rsidRPr="00E25A6F" w:rsidRDefault="00170906" w:rsidP="00F70FC2">
      <w:pPr>
        <w:pStyle w:val="BodyText"/>
        <w:jc w:val="both"/>
        <w:rPr>
          <w:sz w:val="20"/>
        </w:rPr>
      </w:pPr>
    </w:p>
    <w:p w14:paraId="738610EB" w14:textId="77777777" w:rsidR="00170906" w:rsidRPr="00E25A6F" w:rsidRDefault="00170906" w:rsidP="00F70FC2">
      <w:pPr>
        <w:pStyle w:val="BodyText"/>
        <w:jc w:val="both"/>
        <w:rPr>
          <w:sz w:val="20"/>
        </w:rPr>
      </w:pPr>
    </w:p>
    <w:p w14:paraId="637805D2" w14:textId="77777777" w:rsidR="00170906" w:rsidRPr="00E25A6F" w:rsidRDefault="00170906" w:rsidP="00F70FC2">
      <w:pPr>
        <w:pStyle w:val="BodyText"/>
        <w:jc w:val="both"/>
        <w:rPr>
          <w:sz w:val="20"/>
        </w:rPr>
      </w:pPr>
    </w:p>
    <w:p w14:paraId="463F29E8" w14:textId="77777777" w:rsidR="00170906" w:rsidRPr="00E25A6F" w:rsidRDefault="00170906" w:rsidP="00F70FC2">
      <w:pPr>
        <w:pStyle w:val="BodyText"/>
        <w:jc w:val="both"/>
        <w:rPr>
          <w:sz w:val="20"/>
        </w:rPr>
      </w:pPr>
    </w:p>
    <w:p w14:paraId="3B7B4B86" w14:textId="77777777" w:rsidR="00170906" w:rsidRPr="00E25A6F" w:rsidRDefault="00170906" w:rsidP="00F70FC2">
      <w:pPr>
        <w:pStyle w:val="BodyText"/>
        <w:jc w:val="both"/>
        <w:rPr>
          <w:sz w:val="20"/>
        </w:rPr>
      </w:pPr>
    </w:p>
    <w:p w14:paraId="719E2591" w14:textId="77777777" w:rsidR="00170906" w:rsidRPr="00E25A6F" w:rsidRDefault="007D5F64" w:rsidP="00F70FC2">
      <w:pPr>
        <w:pStyle w:val="BodyText"/>
        <w:spacing w:before="10"/>
        <w:jc w:val="both"/>
        <w:rPr>
          <w:sz w:val="20"/>
        </w:rPr>
      </w:pPr>
      <w:r w:rsidRPr="00E25A6F">
        <w:rPr>
          <w:noProof/>
        </w:rPr>
        <mc:AlternateContent>
          <mc:Choice Requires="wps">
            <w:drawing>
              <wp:anchor distT="0" distB="0" distL="0" distR="0" simplePos="0" relativeHeight="487588864" behindDoc="1" locked="0" layoutInCell="1" allowOverlap="1" wp14:anchorId="19B1C2B5" wp14:editId="07777777">
                <wp:simplePos x="0" y="0"/>
                <wp:positionH relativeFrom="page">
                  <wp:posOffset>914704</wp:posOffset>
                </wp:positionH>
                <wp:positionV relativeFrom="paragraph">
                  <wp:posOffset>167658</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EC1AE0" id="Graphic 8" o:spid="_x0000_s1026" style="position:absolute;margin-left:1in;margin-top:13.2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" path="m1829054,l,,,7619r1829054,l1829054,xe" fillcolor="black" stroked="f">
                <v:path arrowok="t"/>
                <w10:wrap type="topAndBottom" anchorx="page"/>
              </v:shape>
            </w:pict>
          </mc:Fallback>
        </mc:AlternateContent>
      </w:r>
    </w:p>
    <w:p w14:paraId="7111D06B" w14:textId="77777777" w:rsidR="00170906" w:rsidRDefault="007D5F64" w:rsidP="00F70FC2">
      <w:pPr>
        <w:spacing w:before="112" w:line="264" w:lineRule="auto"/>
        <w:ind w:left="260" w:right="902"/>
        <w:jc w:val="both"/>
        <w:rPr>
          <w:sz w:val="20"/>
        </w:rPr>
      </w:pPr>
      <w:r w:rsidRPr="00E25A6F">
        <w:rPr>
          <w:spacing w:val="-2"/>
          <w:sz w:val="20"/>
          <w:vertAlign w:val="superscript"/>
        </w:rPr>
        <w:t>4</w:t>
      </w:r>
      <w:hyperlink r:id="rId18">
        <w:r w:rsidRPr="00E25A6F">
          <w:rPr>
            <w:color w:val="0000FF"/>
            <w:spacing w:val="-2"/>
            <w:sz w:val="20"/>
            <w:u w:val="single" w:color="0000FF"/>
          </w:rPr>
          <w:t>https://ghgprotocol.org/corporate-standard</w:t>
        </w:r>
      </w:hyperlink>
      <w:r w:rsidRPr="00E25A6F">
        <w:rPr>
          <w:color w:val="0000FF"/>
          <w:spacing w:val="80"/>
          <w:sz w:val="20"/>
        </w:rPr>
        <w:t xml:space="preserve"> </w:t>
      </w:r>
      <w:r w:rsidRPr="00E25A6F">
        <w:rPr>
          <w:spacing w:val="-2"/>
          <w:sz w:val="20"/>
          <w:vertAlign w:val="superscript"/>
        </w:rPr>
        <w:t>5</w:t>
      </w:r>
      <w:hyperlink r:id="rId19">
        <w:r w:rsidRPr="00E25A6F">
          <w:rPr>
            <w:color w:val="0000FF"/>
            <w:spacing w:val="-2"/>
            <w:sz w:val="20"/>
            <w:u w:val="single" w:color="0000FF"/>
          </w:rPr>
          <w:t>https://www.gov.uk/government/collections/government-conversion-factors-for-company-reporting</w:t>
        </w:r>
      </w:hyperlink>
      <w:r w:rsidRPr="00E25A6F">
        <w:rPr>
          <w:color w:val="0000FF"/>
          <w:spacing w:val="-2"/>
          <w:sz w:val="20"/>
        </w:rPr>
        <w:t xml:space="preserve"> </w:t>
      </w:r>
      <w:r w:rsidRPr="00E25A6F">
        <w:rPr>
          <w:spacing w:val="-2"/>
          <w:sz w:val="20"/>
          <w:vertAlign w:val="superscript"/>
        </w:rPr>
        <w:t>6</w:t>
      </w:r>
      <w:hyperlink r:id="rId20">
        <w:r w:rsidRPr="00E25A6F">
          <w:rPr>
            <w:color w:val="0000FF"/>
            <w:spacing w:val="-2"/>
            <w:sz w:val="20"/>
            <w:u w:val="single" w:color="0000FF"/>
          </w:rPr>
          <w:t>https://ghgprotocol.org/standards/scope-3-standard</w:t>
        </w:r>
      </w:hyperlink>
    </w:p>
    <w:sectPr w:rsidR="00170906" w:rsidSect="00983601">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5622F" w14:textId="77777777" w:rsidR="00115BF5" w:rsidRDefault="00115BF5" w:rsidP="00115BF5">
      <w:r>
        <w:separator/>
      </w:r>
    </w:p>
  </w:endnote>
  <w:endnote w:type="continuationSeparator" w:id="0">
    <w:p w14:paraId="274942AB" w14:textId="77777777" w:rsidR="00115BF5" w:rsidRDefault="00115BF5" w:rsidP="0011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4264376"/>
      <w:docPartObj>
        <w:docPartGallery w:val="Page Numbers (Bottom of Page)"/>
        <w:docPartUnique/>
      </w:docPartObj>
    </w:sdtPr>
    <w:sdtEndPr>
      <w:rPr>
        <w:noProof/>
      </w:rPr>
    </w:sdtEndPr>
    <w:sdtContent>
      <w:p w14:paraId="4F183B43" w14:textId="2C1A67C8" w:rsidR="00115BF5" w:rsidRDefault="00115BF5">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9F06D0C" w14:textId="77777777" w:rsidR="00115BF5" w:rsidRDefault="00115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F6F88" w14:textId="77777777" w:rsidR="00115BF5" w:rsidRDefault="00115BF5" w:rsidP="00115BF5">
      <w:r>
        <w:separator/>
      </w:r>
    </w:p>
  </w:footnote>
  <w:footnote w:type="continuationSeparator" w:id="0">
    <w:p w14:paraId="59488F08" w14:textId="77777777" w:rsidR="00115BF5" w:rsidRDefault="00115BF5" w:rsidP="00115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5" type="#_x0000_t75" style="width:108.75pt;height:108.75pt" o:bullet="t">
        <v:imagedata r:id="rId1" o:title="TAZIKER LOGO SHAPES_RGB_orange-triangle"/>
      </v:shape>
    </w:pict>
  </w:numPicBullet>
  <w:abstractNum w:abstractNumId="0" w15:restartNumberingAfterBreak="0">
    <w:nsid w:val="0A336F88"/>
    <w:multiLevelType w:val="hybridMultilevel"/>
    <w:tmpl w:val="2A041FD0"/>
    <w:lvl w:ilvl="0" w:tplc="FA82E278">
      <w:numFmt w:val="bullet"/>
      <w:lvlText w:val=""/>
      <w:lvlJc w:val="left"/>
      <w:pPr>
        <w:ind w:left="980" w:hanging="216"/>
      </w:pPr>
      <w:rPr>
        <w:rFonts w:ascii="Symbol" w:eastAsia="Symbol" w:hAnsi="Symbol" w:cs="Symbol" w:hint="default"/>
        <w:b w:val="0"/>
        <w:bCs w:val="0"/>
        <w:i w:val="0"/>
        <w:iCs w:val="0"/>
        <w:spacing w:val="0"/>
        <w:w w:val="100"/>
        <w:sz w:val="22"/>
        <w:szCs w:val="22"/>
        <w:lang w:val="en-US" w:eastAsia="en-US" w:bidi="ar-SA"/>
      </w:rPr>
    </w:lvl>
    <w:lvl w:ilvl="1" w:tplc="B41AE69A">
      <w:numFmt w:val="bullet"/>
      <w:lvlText w:val="•"/>
      <w:lvlJc w:val="left"/>
      <w:pPr>
        <w:ind w:left="1868" w:hanging="216"/>
      </w:pPr>
      <w:rPr>
        <w:rFonts w:hint="default"/>
        <w:lang w:val="en-US" w:eastAsia="en-US" w:bidi="ar-SA"/>
      </w:rPr>
    </w:lvl>
    <w:lvl w:ilvl="2" w:tplc="6576E89E">
      <w:numFmt w:val="bullet"/>
      <w:lvlText w:val="•"/>
      <w:lvlJc w:val="left"/>
      <w:pPr>
        <w:ind w:left="2757" w:hanging="216"/>
      </w:pPr>
      <w:rPr>
        <w:rFonts w:hint="default"/>
        <w:lang w:val="en-US" w:eastAsia="en-US" w:bidi="ar-SA"/>
      </w:rPr>
    </w:lvl>
    <w:lvl w:ilvl="3" w:tplc="95EE47B2">
      <w:numFmt w:val="bullet"/>
      <w:lvlText w:val="•"/>
      <w:lvlJc w:val="left"/>
      <w:pPr>
        <w:ind w:left="3645" w:hanging="216"/>
      </w:pPr>
      <w:rPr>
        <w:rFonts w:hint="default"/>
        <w:lang w:val="en-US" w:eastAsia="en-US" w:bidi="ar-SA"/>
      </w:rPr>
    </w:lvl>
    <w:lvl w:ilvl="4" w:tplc="CE7CF6D2">
      <w:numFmt w:val="bullet"/>
      <w:lvlText w:val="•"/>
      <w:lvlJc w:val="left"/>
      <w:pPr>
        <w:ind w:left="4534" w:hanging="216"/>
      </w:pPr>
      <w:rPr>
        <w:rFonts w:hint="default"/>
        <w:lang w:val="en-US" w:eastAsia="en-US" w:bidi="ar-SA"/>
      </w:rPr>
    </w:lvl>
    <w:lvl w:ilvl="5" w:tplc="735ADC24">
      <w:numFmt w:val="bullet"/>
      <w:lvlText w:val="•"/>
      <w:lvlJc w:val="left"/>
      <w:pPr>
        <w:ind w:left="5423" w:hanging="216"/>
      </w:pPr>
      <w:rPr>
        <w:rFonts w:hint="default"/>
        <w:lang w:val="en-US" w:eastAsia="en-US" w:bidi="ar-SA"/>
      </w:rPr>
    </w:lvl>
    <w:lvl w:ilvl="6" w:tplc="F14A4524">
      <w:numFmt w:val="bullet"/>
      <w:lvlText w:val="•"/>
      <w:lvlJc w:val="left"/>
      <w:pPr>
        <w:ind w:left="6311" w:hanging="216"/>
      </w:pPr>
      <w:rPr>
        <w:rFonts w:hint="default"/>
        <w:lang w:val="en-US" w:eastAsia="en-US" w:bidi="ar-SA"/>
      </w:rPr>
    </w:lvl>
    <w:lvl w:ilvl="7" w:tplc="C7C0CC6A">
      <w:numFmt w:val="bullet"/>
      <w:lvlText w:val="•"/>
      <w:lvlJc w:val="left"/>
      <w:pPr>
        <w:ind w:left="7200" w:hanging="216"/>
      </w:pPr>
      <w:rPr>
        <w:rFonts w:hint="default"/>
        <w:lang w:val="en-US" w:eastAsia="en-US" w:bidi="ar-SA"/>
      </w:rPr>
    </w:lvl>
    <w:lvl w:ilvl="8" w:tplc="AD1C872C">
      <w:numFmt w:val="bullet"/>
      <w:lvlText w:val="•"/>
      <w:lvlJc w:val="left"/>
      <w:pPr>
        <w:ind w:left="8089" w:hanging="216"/>
      </w:pPr>
      <w:rPr>
        <w:rFonts w:hint="default"/>
        <w:lang w:val="en-US" w:eastAsia="en-US" w:bidi="ar-SA"/>
      </w:rPr>
    </w:lvl>
  </w:abstractNum>
  <w:abstractNum w:abstractNumId="1" w15:restartNumberingAfterBreak="0">
    <w:nsid w:val="439B5943"/>
    <w:multiLevelType w:val="hybridMultilevel"/>
    <w:tmpl w:val="37D40C3E"/>
    <w:lvl w:ilvl="0" w:tplc="3C0860A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DB5C24"/>
    <w:multiLevelType w:val="hybridMultilevel"/>
    <w:tmpl w:val="C17EAD0C"/>
    <w:lvl w:ilvl="0" w:tplc="4BF2EE84">
      <w:numFmt w:val="bullet"/>
      <w:lvlText w:val="●"/>
      <w:lvlJc w:val="left"/>
      <w:pPr>
        <w:ind w:left="980" w:hanging="360"/>
      </w:pPr>
      <w:rPr>
        <w:rFonts w:ascii="Calibri" w:eastAsia="Calibri" w:hAnsi="Calibri" w:cs="Calibri" w:hint="default"/>
        <w:b w:val="0"/>
        <w:bCs w:val="0"/>
        <w:i w:val="0"/>
        <w:iCs w:val="0"/>
        <w:spacing w:val="0"/>
        <w:w w:val="100"/>
        <w:sz w:val="22"/>
        <w:szCs w:val="22"/>
        <w:lang w:val="en-US" w:eastAsia="en-US" w:bidi="ar-SA"/>
      </w:rPr>
    </w:lvl>
    <w:lvl w:ilvl="1" w:tplc="E954BD16">
      <w:numFmt w:val="bullet"/>
      <w:lvlText w:val="•"/>
      <w:lvlJc w:val="left"/>
      <w:pPr>
        <w:ind w:left="1868" w:hanging="360"/>
      </w:pPr>
      <w:rPr>
        <w:rFonts w:hint="default"/>
        <w:lang w:val="en-US" w:eastAsia="en-US" w:bidi="ar-SA"/>
      </w:rPr>
    </w:lvl>
    <w:lvl w:ilvl="2" w:tplc="649C0DA4">
      <w:numFmt w:val="bullet"/>
      <w:lvlText w:val="•"/>
      <w:lvlJc w:val="left"/>
      <w:pPr>
        <w:ind w:left="2757" w:hanging="360"/>
      </w:pPr>
      <w:rPr>
        <w:rFonts w:hint="default"/>
        <w:lang w:val="en-US" w:eastAsia="en-US" w:bidi="ar-SA"/>
      </w:rPr>
    </w:lvl>
    <w:lvl w:ilvl="3" w:tplc="C01EE732">
      <w:numFmt w:val="bullet"/>
      <w:lvlText w:val="•"/>
      <w:lvlJc w:val="left"/>
      <w:pPr>
        <w:ind w:left="3645" w:hanging="360"/>
      </w:pPr>
      <w:rPr>
        <w:rFonts w:hint="default"/>
        <w:lang w:val="en-US" w:eastAsia="en-US" w:bidi="ar-SA"/>
      </w:rPr>
    </w:lvl>
    <w:lvl w:ilvl="4" w:tplc="0448A1AA">
      <w:numFmt w:val="bullet"/>
      <w:lvlText w:val="•"/>
      <w:lvlJc w:val="left"/>
      <w:pPr>
        <w:ind w:left="4534" w:hanging="360"/>
      </w:pPr>
      <w:rPr>
        <w:rFonts w:hint="default"/>
        <w:lang w:val="en-US" w:eastAsia="en-US" w:bidi="ar-SA"/>
      </w:rPr>
    </w:lvl>
    <w:lvl w:ilvl="5" w:tplc="6444EB42">
      <w:numFmt w:val="bullet"/>
      <w:lvlText w:val="•"/>
      <w:lvlJc w:val="left"/>
      <w:pPr>
        <w:ind w:left="5423" w:hanging="360"/>
      </w:pPr>
      <w:rPr>
        <w:rFonts w:hint="default"/>
        <w:lang w:val="en-US" w:eastAsia="en-US" w:bidi="ar-SA"/>
      </w:rPr>
    </w:lvl>
    <w:lvl w:ilvl="6" w:tplc="D75A1A10">
      <w:numFmt w:val="bullet"/>
      <w:lvlText w:val="•"/>
      <w:lvlJc w:val="left"/>
      <w:pPr>
        <w:ind w:left="6311" w:hanging="360"/>
      </w:pPr>
      <w:rPr>
        <w:rFonts w:hint="default"/>
        <w:lang w:val="en-US" w:eastAsia="en-US" w:bidi="ar-SA"/>
      </w:rPr>
    </w:lvl>
    <w:lvl w:ilvl="7" w:tplc="39082F6A">
      <w:numFmt w:val="bullet"/>
      <w:lvlText w:val="•"/>
      <w:lvlJc w:val="left"/>
      <w:pPr>
        <w:ind w:left="7200" w:hanging="360"/>
      </w:pPr>
      <w:rPr>
        <w:rFonts w:hint="default"/>
        <w:lang w:val="en-US" w:eastAsia="en-US" w:bidi="ar-SA"/>
      </w:rPr>
    </w:lvl>
    <w:lvl w:ilvl="8" w:tplc="618CA806">
      <w:numFmt w:val="bullet"/>
      <w:lvlText w:val="•"/>
      <w:lvlJc w:val="left"/>
      <w:pPr>
        <w:ind w:left="8089" w:hanging="360"/>
      </w:pPr>
      <w:rPr>
        <w:rFonts w:hint="default"/>
        <w:lang w:val="en-US" w:eastAsia="en-US" w:bidi="ar-SA"/>
      </w:rPr>
    </w:lvl>
  </w:abstractNum>
  <w:abstractNum w:abstractNumId="3" w15:restartNumberingAfterBreak="0">
    <w:nsid w:val="4FDEE305"/>
    <w:multiLevelType w:val="hybridMultilevel"/>
    <w:tmpl w:val="0792BC3E"/>
    <w:lvl w:ilvl="0" w:tplc="5004FAEC">
      <w:numFmt w:val="bullet"/>
      <w:lvlText w:val=""/>
      <w:lvlJc w:val="left"/>
      <w:pPr>
        <w:ind w:left="980" w:hanging="293"/>
      </w:pPr>
      <w:rPr>
        <w:rFonts w:ascii="Symbol" w:eastAsia="Symbol" w:hAnsi="Symbol" w:cs="Symbol" w:hint="default"/>
        <w:b w:val="0"/>
        <w:bCs w:val="0"/>
        <w:i w:val="0"/>
        <w:iCs w:val="0"/>
        <w:spacing w:val="0"/>
        <w:w w:val="100"/>
        <w:sz w:val="22"/>
        <w:szCs w:val="22"/>
        <w:lang w:val="en-US" w:eastAsia="en-US" w:bidi="ar-SA"/>
      </w:rPr>
    </w:lvl>
    <w:lvl w:ilvl="1" w:tplc="B8E84BC8">
      <w:numFmt w:val="bullet"/>
      <w:lvlText w:val="•"/>
      <w:lvlJc w:val="left"/>
      <w:pPr>
        <w:ind w:left="1868" w:hanging="293"/>
      </w:pPr>
      <w:rPr>
        <w:rFonts w:hint="default"/>
        <w:lang w:val="en-US" w:eastAsia="en-US" w:bidi="ar-SA"/>
      </w:rPr>
    </w:lvl>
    <w:lvl w:ilvl="2" w:tplc="BA6A029E">
      <w:numFmt w:val="bullet"/>
      <w:lvlText w:val="•"/>
      <w:lvlJc w:val="left"/>
      <w:pPr>
        <w:ind w:left="2757" w:hanging="293"/>
      </w:pPr>
      <w:rPr>
        <w:rFonts w:hint="default"/>
        <w:lang w:val="en-US" w:eastAsia="en-US" w:bidi="ar-SA"/>
      </w:rPr>
    </w:lvl>
    <w:lvl w:ilvl="3" w:tplc="B3E6030A">
      <w:numFmt w:val="bullet"/>
      <w:lvlText w:val="•"/>
      <w:lvlJc w:val="left"/>
      <w:pPr>
        <w:ind w:left="3645" w:hanging="293"/>
      </w:pPr>
      <w:rPr>
        <w:rFonts w:hint="default"/>
        <w:lang w:val="en-US" w:eastAsia="en-US" w:bidi="ar-SA"/>
      </w:rPr>
    </w:lvl>
    <w:lvl w:ilvl="4" w:tplc="E370D498">
      <w:numFmt w:val="bullet"/>
      <w:lvlText w:val="•"/>
      <w:lvlJc w:val="left"/>
      <w:pPr>
        <w:ind w:left="4534" w:hanging="293"/>
      </w:pPr>
      <w:rPr>
        <w:rFonts w:hint="default"/>
        <w:lang w:val="en-US" w:eastAsia="en-US" w:bidi="ar-SA"/>
      </w:rPr>
    </w:lvl>
    <w:lvl w:ilvl="5" w:tplc="6046C8BE">
      <w:numFmt w:val="bullet"/>
      <w:lvlText w:val="•"/>
      <w:lvlJc w:val="left"/>
      <w:pPr>
        <w:ind w:left="5423" w:hanging="293"/>
      </w:pPr>
      <w:rPr>
        <w:rFonts w:hint="default"/>
        <w:lang w:val="en-US" w:eastAsia="en-US" w:bidi="ar-SA"/>
      </w:rPr>
    </w:lvl>
    <w:lvl w:ilvl="6" w:tplc="D722E482">
      <w:numFmt w:val="bullet"/>
      <w:lvlText w:val="•"/>
      <w:lvlJc w:val="left"/>
      <w:pPr>
        <w:ind w:left="6311" w:hanging="293"/>
      </w:pPr>
      <w:rPr>
        <w:rFonts w:hint="default"/>
        <w:lang w:val="en-US" w:eastAsia="en-US" w:bidi="ar-SA"/>
      </w:rPr>
    </w:lvl>
    <w:lvl w:ilvl="7" w:tplc="DE6A4B1E">
      <w:numFmt w:val="bullet"/>
      <w:lvlText w:val="•"/>
      <w:lvlJc w:val="left"/>
      <w:pPr>
        <w:ind w:left="7200" w:hanging="293"/>
      </w:pPr>
      <w:rPr>
        <w:rFonts w:hint="default"/>
        <w:lang w:val="en-US" w:eastAsia="en-US" w:bidi="ar-SA"/>
      </w:rPr>
    </w:lvl>
    <w:lvl w:ilvl="8" w:tplc="14D0E6CE">
      <w:numFmt w:val="bullet"/>
      <w:lvlText w:val="•"/>
      <w:lvlJc w:val="left"/>
      <w:pPr>
        <w:ind w:left="8089" w:hanging="293"/>
      </w:pPr>
      <w:rPr>
        <w:rFonts w:hint="default"/>
        <w:lang w:val="en-US" w:eastAsia="en-US" w:bidi="ar-SA"/>
      </w:rPr>
    </w:lvl>
  </w:abstractNum>
  <w:abstractNum w:abstractNumId="4" w15:restartNumberingAfterBreak="0">
    <w:nsid w:val="52705588"/>
    <w:multiLevelType w:val="hybridMultilevel"/>
    <w:tmpl w:val="2D92B894"/>
    <w:lvl w:ilvl="0" w:tplc="3C0860A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292FD8"/>
    <w:multiLevelType w:val="hybridMultilevel"/>
    <w:tmpl w:val="4EE64C58"/>
    <w:lvl w:ilvl="0" w:tplc="08090001">
      <w:start w:val="1"/>
      <w:numFmt w:val="bullet"/>
      <w:lvlText w:val=""/>
      <w:lvlJc w:val="left"/>
      <w:pPr>
        <w:ind w:left="3715" w:hanging="360"/>
      </w:pPr>
      <w:rPr>
        <w:rFonts w:ascii="Symbol" w:hAnsi="Symbol" w:hint="default"/>
      </w:rPr>
    </w:lvl>
    <w:lvl w:ilvl="1" w:tplc="08090003" w:tentative="1">
      <w:start w:val="1"/>
      <w:numFmt w:val="bullet"/>
      <w:lvlText w:val="o"/>
      <w:lvlJc w:val="left"/>
      <w:pPr>
        <w:ind w:left="4435" w:hanging="360"/>
      </w:pPr>
      <w:rPr>
        <w:rFonts w:ascii="Courier New" w:hAnsi="Courier New" w:cs="Courier New" w:hint="default"/>
      </w:rPr>
    </w:lvl>
    <w:lvl w:ilvl="2" w:tplc="08090005" w:tentative="1">
      <w:start w:val="1"/>
      <w:numFmt w:val="bullet"/>
      <w:lvlText w:val=""/>
      <w:lvlJc w:val="left"/>
      <w:pPr>
        <w:ind w:left="5155" w:hanging="360"/>
      </w:pPr>
      <w:rPr>
        <w:rFonts w:ascii="Wingdings" w:hAnsi="Wingdings" w:hint="default"/>
      </w:rPr>
    </w:lvl>
    <w:lvl w:ilvl="3" w:tplc="08090001" w:tentative="1">
      <w:start w:val="1"/>
      <w:numFmt w:val="bullet"/>
      <w:lvlText w:val=""/>
      <w:lvlJc w:val="left"/>
      <w:pPr>
        <w:ind w:left="5875" w:hanging="360"/>
      </w:pPr>
      <w:rPr>
        <w:rFonts w:ascii="Symbol" w:hAnsi="Symbol" w:hint="default"/>
      </w:rPr>
    </w:lvl>
    <w:lvl w:ilvl="4" w:tplc="08090003" w:tentative="1">
      <w:start w:val="1"/>
      <w:numFmt w:val="bullet"/>
      <w:lvlText w:val="o"/>
      <w:lvlJc w:val="left"/>
      <w:pPr>
        <w:ind w:left="6595" w:hanging="360"/>
      </w:pPr>
      <w:rPr>
        <w:rFonts w:ascii="Courier New" w:hAnsi="Courier New" w:cs="Courier New" w:hint="default"/>
      </w:rPr>
    </w:lvl>
    <w:lvl w:ilvl="5" w:tplc="08090005" w:tentative="1">
      <w:start w:val="1"/>
      <w:numFmt w:val="bullet"/>
      <w:lvlText w:val=""/>
      <w:lvlJc w:val="left"/>
      <w:pPr>
        <w:ind w:left="7315" w:hanging="360"/>
      </w:pPr>
      <w:rPr>
        <w:rFonts w:ascii="Wingdings" w:hAnsi="Wingdings" w:hint="default"/>
      </w:rPr>
    </w:lvl>
    <w:lvl w:ilvl="6" w:tplc="08090001" w:tentative="1">
      <w:start w:val="1"/>
      <w:numFmt w:val="bullet"/>
      <w:lvlText w:val=""/>
      <w:lvlJc w:val="left"/>
      <w:pPr>
        <w:ind w:left="8035" w:hanging="360"/>
      </w:pPr>
      <w:rPr>
        <w:rFonts w:ascii="Symbol" w:hAnsi="Symbol" w:hint="default"/>
      </w:rPr>
    </w:lvl>
    <w:lvl w:ilvl="7" w:tplc="08090003" w:tentative="1">
      <w:start w:val="1"/>
      <w:numFmt w:val="bullet"/>
      <w:lvlText w:val="o"/>
      <w:lvlJc w:val="left"/>
      <w:pPr>
        <w:ind w:left="8755" w:hanging="360"/>
      </w:pPr>
      <w:rPr>
        <w:rFonts w:ascii="Courier New" w:hAnsi="Courier New" w:cs="Courier New" w:hint="default"/>
      </w:rPr>
    </w:lvl>
    <w:lvl w:ilvl="8" w:tplc="08090005" w:tentative="1">
      <w:start w:val="1"/>
      <w:numFmt w:val="bullet"/>
      <w:lvlText w:val=""/>
      <w:lvlJc w:val="left"/>
      <w:pPr>
        <w:ind w:left="9475" w:hanging="360"/>
      </w:pPr>
      <w:rPr>
        <w:rFonts w:ascii="Wingdings" w:hAnsi="Wingdings" w:hint="default"/>
      </w:rPr>
    </w:lvl>
  </w:abstractNum>
  <w:abstractNum w:abstractNumId="6" w15:restartNumberingAfterBreak="0">
    <w:nsid w:val="5AF36C2F"/>
    <w:multiLevelType w:val="hybridMultilevel"/>
    <w:tmpl w:val="4328CA2E"/>
    <w:lvl w:ilvl="0" w:tplc="3C0860A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0862E4"/>
    <w:multiLevelType w:val="hybridMultilevel"/>
    <w:tmpl w:val="34AC1216"/>
    <w:lvl w:ilvl="0" w:tplc="3C0860A0">
      <w:start w:val="1"/>
      <w:numFmt w:val="bullet"/>
      <w:lvlText w:val=""/>
      <w:lvlPicBulletId w:val="0"/>
      <w:lvlJc w:val="left"/>
      <w:pPr>
        <w:ind w:left="980" w:hanging="360"/>
      </w:pPr>
      <w:rPr>
        <w:rFonts w:ascii="Symbol" w:hAnsi="Symbol" w:hint="default"/>
        <w:color w:val="auto"/>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8" w15:restartNumberingAfterBreak="0">
    <w:nsid w:val="6EE92CD4"/>
    <w:multiLevelType w:val="hybridMultilevel"/>
    <w:tmpl w:val="1926067C"/>
    <w:lvl w:ilvl="0" w:tplc="08090001">
      <w:start w:val="1"/>
      <w:numFmt w:val="bullet"/>
      <w:lvlText w:val=""/>
      <w:lvlJc w:val="left"/>
      <w:pPr>
        <w:ind w:left="980" w:hanging="360"/>
      </w:pPr>
      <w:rPr>
        <w:rFonts w:ascii="Symbol" w:hAnsi="Symbo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9" w15:restartNumberingAfterBreak="0">
    <w:nsid w:val="6FE03D23"/>
    <w:multiLevelType w:val="hybridMultilevel"/>
    <w:tmpl w:val="32D68528"/>
    <w:lvl w:ilvl="0" w:tplc="3C0860A0">
      <w:start w:val="1"/>
      <w:numFmt w:val="bullet"/>
      <w:lvlText w:val=""/>
      <w:lvlPicBulletId w:val="0"/>
      <w:lvlJc w:val="left"/>
      <w:pPr>
        <w:ind w:left="3715" w:hanging="360"/>
      </w:pPr>
      <w:rPr>
        <w:rFonts w:ascii="Symbol" w:hAnsi="Symbol" w:hint="default"/>
        <w:color w:val="auto"/>
      </w:rPr>
    </w:lvl>
    <w:lvl w:ilvl="1" w:tplc="08090003" w:tentative="1">
      <w:start w:val="1"/>
      <w:numFmt w:val="bullet"/>
      <w:lvlText w:val="o"/>
      <w:lvlJc w:val="left"/>
      <w:pPr>
        <w:ind w:left="4435" w:hanging="360"/>
      </w:pPr>
      <w:rPr>
        <w:rFonts w:ascii="Courier New" w:hAnsi="Courier New" w:cs="Courier New" w:hint="default"/>
      </w:rPr>
    </w:lvl>
    <w:lvl w:ilvl="2" w:tplc="08090005" w:tentative="1">
      <w:start w:val="1"/>
      <w:numFmt w:val="bullet"/>
      <w:lvlText w:val=""/>
      <w:lvlJc w:val="left"/>
      <w:pPr>
        <w:ind w:left="5155" w:hanging="360"/>
      </w:pPr>
      <w:rPr>
        <w:rFonts w:ascii="Wingdings" w:hAnsi="Wingdings" w:hint="default"/>
      </w:rPr>
    </w:lvl>
    <w:lvl w:ilvl="3" w:tplc="08090001" w:tentative="1">
      <w:start w:val="1"/>
      <w:numFmt w:val="bullet"/>
      <w:lvlText w:val=""/>
      <w:lvlJc w:val="left"/>
      <w:pPr>
        <w:ind w:left="5875" w:hanging="360"/>
      </w:pPr>
      <w:rPr>
        <w:rFonts w:ascii="Symbol" w:hAnsi="Symbol" w:hint="default"/>
      </w:rPr>
    </w:lvl>
    <w:lvl w:ilvl="4" w:tplc="08090003" w:tentative="1">
      <w:start w:val="1"/>
      <w:numFmt w:val="bullet"/>
      <w:lvlText w:val="o"/>
      <w:lvlJc w:val="left"/>
      <w:pPr>
        <w:ind w:left="6595" w:hanging="360"/>
      </w:pPr>
      <w:rPr>
        <w:rFonts w:ascii="Courier New" w:hAnsi="Courier New" w:cs="Courier New" w:hint="default"/>
      </w:rPr>
    </w:lvl>
    <w:lvl w:ilvl="5" w:tplc="08090005" w:tentative="1">
      <w:start w:val="1"/>
      <w:numFmt w:val="bullet"/>
      <w:lvlText w:val=""/>
      <w:lvlJc w:val="left"/>
      <w:pPr>
        <w:ind w:left="7315" w:hanging="360"/>
      </w:pPr>
      <w:rPr>
        <w:rFonts w:ascii="Wingdings" w:hAnsi="Wingdings" w:hint="default"/>
      </w:rPr>
    </w:lvl>
    <w:lvl w:ilvl="6" w:tplc="08090001" w:tentative="1">
      <w:start w:val="1"/>
      <w:numFmt w:val="bullet"/>
      <w:lvlText w:val=""/>
      <w:lvlJc w:val="left"/>
      <w:pPr>
        <w:ind w:left="8035" w:hanging="360"/>
      </w:pPr>
      <w:rPr>
        <w:rFonts w:ascii="Symbol" w:hAnsi="Symbol" w:hint="default"/>
      </w:rPr>
    </w:lvl>
    <w:lvl w:ilvl="7" w:tplc="08090003" w:tentative="1">
      <w:start w:val="1"/>
      <w:numFmt w:val="bullet"/>
      <w:lvlText w:val="o"/>
      <w:lvlJc w:val="left"/>
      <w:pPr>
        <w:ind w:left="8755" w:hanging="360"/>
      </w:pPr>
      <w:rPr>
        <w:rFonts w:ascii="Courier New" w:hAnsi="Courier New" w:cs="Courier New" w:hint="default"/>
      </w:rPr>
    </w:lvl>
    <w:lvl w:ilvl="8" w:tplc="08090005" w:tentative="1">
      <w:start w:val="1"/>
      <w:numFmt w:val="bullet"/>
      <w:lvlText w:val=""/>
      <w:lvlJc w:val="left"/>
      <w:pPr>
        <w:ind w:left="9475" w:hanging="360"/>
      </w:pPr>
      <w:rPr>
        <w:rFonts w:ascii="Wingdings" w:hAnsi="Wingdings" w:hint="default"/>
      </w:rPr>
    </w:lvl>
  </w:abstractNum>
  <w:abstractNum w:abstractNumId="10" w15:restartNumberingAfterBreak="0">
    <w:nsid w:val="7F192456"/>
    <w:multiLevelType w:val="hybridMultilevel"/>
    <w:tmpl w:val="72E66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280987">
    <w:abstractNumId w:val="3"/>
  </w:num>
  <w:num w:numId="2" w16cid:durableId="659963592">
    <w:abstractNumId w:val="0"/>
  </w:num>
  <w:num w:numId="3" w16cid:durableId="539627818">
    <w:abstractNumId w:val="2"/>
  </w:num>
  <w:num w:numId="4" w16cid:durableId="395470266">
    <w:abstractNumId w:val="8"/>
  </w:num>
  <w:num w:numId="5" w16cid:durableId="1806848854">
    <w:abstractNumId w:val="4"/>
  </w:num>
  <w:num w:numId="6" w16cid:durableId="1384593873">
    <w:abstractNumId w:val="1"/>
  </w:num>
  <w:num w:numId="7" w16cid:durableId="712928131">
    <w:abstractNumId w:val="6"/>
  </w:num>
  <w:num w:numId="8" w16cid:durableId="636030732">
    <w:abstractNumId w:val="7"/>
  </w:num>
  <w:num w:numId="9" w16cid:durableId="680740954">
    <w:abstractNumId w:val="5"/>
  </w:num>
  <w:num w:numId="10" w16cid:durableId="1493525403">
    <w:abstractNumId w:val="10"/>
  </w:num>
  <w:num w:numId="11" w16cid:durableId="1472850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3C0F1E5"/>
    <w:rsid w:val="00006587"/>
    <w:rsid w:val="00012855"/>
    <w:rsid w:val="00024C35"/>
    <w:rsid w:val="00027A8F"/>
    <w:rsid w:val="00052768"/>
    <w:rsid w:val="000724E4"/>
    <w:rsid w:val="00072E77"/>
    <w:rsid w:val="00094C25"/>
    <w:rsid w:val="00095E5D"/>
    <w:rsid w:val="0009621D"/>
    <w:rsid w:val="00096C19"/>
    <w:rsid w:val="000B277A"/>
    <w:rsid w:val="001034B9"/>
    <w:rsid w:val="00112BE5"/>
    <w:rsid w:val="00115BF5"/>
    <w:rsid w:val="00144115"/>
    <w:rsid w:val="00152893"/>
    <w:rsid w:val="00153A6A"/>
    <w:rsid w:val="00154E42"/>
    <w:rsid w:val="0016584B"/>
    <w:rsid w:val="00170906"/>
    <w:rsid w:val="0018586B"/>
    <w:rsid w:val="001E1363"/>
    <w:rsid w:val="001F1280"/>
    <w:rsid w:val="001F65D6"/>
    <w:rsid w:val="00211A03"/>
    <w:rsid w:val="00212F98"/>
    <w:rsid w:val="0022310B"/>
    <w:rsid w:val="0025327D"/>
    <w:rsid w:val="00267C4F"/>
    <w:rsid w:val="0028402D"/>
    <w:rsid w:val="00284EA7"/>
    <w:rsid w:val="00292C81"/>
    <w:rsid w:val="00297D70"/>
    <w:rsid w:val="002A3163"/>
    <w:rsid w:val="002B32C4"/>
    <w:rsid w:val="002D3E2E"/>
    <w:rsid w:val="002E5484"/>
    <w:rsid w:val="003123FA"/>
    <w:rsid w:val="003129E9"/>
    <w:rsid w:val="00314089"/>
    <w:rsid w:val="003246C5"/>
    <w:rsid w:val="00350F3E"/>
    <w:rsid w:val="003E1BEA"/>
    <w:rsid w:val="004040EA"/>
    <w:rsid w:val="004102DD"/>
    <w:rsid w:val="00413FD8"/>
    <w:rsid w:val="00433EB3"/>
    <w:rsid w:val="0043512A"/>
    <w:rsid w:val="00435C36"/>
    <w:rsid w:val="00441123"/>
    <w:rsid w:val="00450CCC"/>
    <w:rsid w:val="0047399A"/>
    <w:rsid w:val="004944D2"/>
    <w:rsid w:val="004E7A21"/>
    <w:rsid w:val="004F4411"/>
    <w:rsid w:val="005144D4"/>
    <w:rsid w:val="005407AF"/>
    <w:rsid w:val="0054160B"/>
    <w:rsid w:val="00545604"/>
    <w:rsid w:val="005A03B6"/>
    <w:rsid w:val="005A656F"/>
    <w:rsid w:val="00601AB8"/>
    <w:rsid w:val="00602562"/>
    <w:rsid w:val="006128E3"/>
    <w:rsid w:val="0061619D"/>
    <w:rsid w:val="00622D53"/>
    <w:rsid w:val="006306F1"/>
    <w:rsid w:val="006439F1"/>
    <w:rsid w:val="006635D1"/>
    <w:rsid w:val="006712DC"/>
    <w:rsid w:val="00694DB6"/>
    <w:rsid w:val="006970FE"/>
    <w:rsid w:val="006B7AB6"/>
    <w:rsid w:val="006D45DB"/>
    <w:rsid w:val="006E0640"/>
    <w:rsid w:val="007323D8"/>
    <w:rsid w:val="00737E03"/>
    <w:rsid w:val="007606E7"/>
    <w:rsid w:val="00770C5C"/>
    <w:rsid w:val="007B48FD"/>
    <w:rsid w:val="007D5F64"/>
    <w:rsid w:val="007F3757"/>
    <w:rsid w:val="008138ED"/>
    <w:rsid w:val="00817C60"/>
    <w:rsid w:val="00824361"/>
    <w:rsid w:val="00843992"/>
    <w:rsid w:val="008673CB"/>
    <w:rsid w:val="008702F3"/>
    <w:rsid w:val="008845FB"/>
    <w:rsid w:val="008854BF"/>
    <w:rsid w:val="008C0765"/>
    <w:rsid w:val="008D1641"/>
    <w:rsid w:val="008D25DF"/>
    <w:rsid w:val="008E284E"/>
    <w:rsid w:val="00904B00"/>
    <w:rsid w:val="00943DB9"/>
    <w:rsid w:val="00963043"/>
    <w:rsid w:val="00964034"/>
    <w:rsid w:val="009731E7"/>
    <w:rsid w:val="00983601"/>
    <w:rsid w:val="00993973"/>
    <w:rsid w:val="009939A8"/>
    <w:rsid w:val="009A1163"/>
    <w:rsid w:val="009C4ABE"/>
    <w:rsid w:val="009E1378"/>
    <w:rsid w:val="009E352B"/>
    <w:rsid w:val="009F7704"/>
    <w:rsid w:val="00A1524B"/>
    <w:rsid w:val="00A274E2"/>
    <w:rsid w:val="00A6030E"/>
    <w:rsid w:val="00A82682"/>
    <w:rsid w:val="00A852A2"/>
    <w:rsid w:val="00AA5D2D"/>
    <w:rsid w:val="00AF0557"/>
    <w:rsid w:val="00AF6259"/>
    <w:rsid w:val="00B44382"/>
    <w:rsid w:val="00B506C2"/>
    <w:rsid w:val="00B75CBE"/>
    <w:rsid w:val="00B813A2"/>
    <w:rsid w:val="00B97281"/>
    <w:rsid w:val="00BB70CA"/>
    <w:rsid w:val="00BC1B02"/>
    <w:rsid w:val="00C93EE5"/>
    <w:rsid w:val="00CA26BE"/>
    <w:rsid w:val="00CA7F69"/>
    <w:rsid w:val="00CB262E"/>
    <w:rsid w:val="00CB7693"/>
    <w:rsid w:val="00CD15E9"/>
    <w:rsid w:val="00CD7A0A"/>
    <w:rsid w:val="00CE0255"/>
    <w:rsid w:val="00D26938"/>
    <w:rsid w:val="00D47455"/>
    <w:rsid w:val="00D47ED7"/>
    <w:rsid w:val="00D761C4"/>
    <w:rsid w:val="00DA4EA5"/>
    <w:rsid w:val="00DB18F5"/>
    <w:rsid w:val="00DB7A0B"/>
    <w:rsid w:val="00DB7DC2"/>
    <w:rsid w:val="00DC145D"/>
    <w:rsid w:val="00DD0AD6"/>
    <w:rsid w:val="00DD16E7"/>
    <w:rsid w:val="00DD235F"/>
    <w:rsid w:val="00DE2C43"/>
    <w:rsid w:val="00E17390"/>
    <w:rsid w:val="00E25A6F"/>
    <w:rsid w:val="00E26331"/>
    <w:rsid w:val="00E370A9"/>
    <w:rsid w:val="00E57DB5"/>
    <w:rsid w:val="00E60227"/>
    <w:rsid w:val="00E6153D"/>
    <w:rsid w:val="00E70FCF"/>
    <w:rsid w:val="00E74CF8"/>
    <w:rsid w:val="00E854F5"/>
    <w:rsid w:val="00E85A0E"/>
    <w:rsid w:val="00E933D4"/>
    <w:rsid w:val="00EA055A"/>
    <w:rsid w:val="00EA26FA"/>
    <w:rsid w:val="00EA6363"/>
    <w:rsid w:val="00EB2757"/>
    <w:rsid w:val="00EE79A5"/>
    <w:rsid w:val="00EF1CCC"/>
    <w:rsid w:val="00F05C30"/>
    <w:rsid w:val="00F076E4"/>
    <w:rsid w:val="00F16140"/>
    <w:rsid w:val="00F477E2"/>
    <w:rsid w:val="00F660F6"/>
    <w:rsid w:val="00F70FC2"/>
    <w:rsid w:val="00F82B34"/>
    <w:rsid w:val="00F9202D"/>
    <w:rsid w:val="00FB0024"/>
    <w:rsid w:val="00FE058D"/>
    <w:rsid w:val="00FF7027"/>
    <w:rsid w:val="73C0F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08BD2E"/>
  <w15:docId w15:val="{E23825BF-A99F-40A7-A296-B6B06B96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0"/>
      <w:outlineLvl w:val="0"/>
    </w:pPr>
    <w:rPr>
      <w:b/>
      <w:bCs/>
      <w:sz w:val="28"/>
      <w:szCs w:val="28"/>
    </w:rPr>
  </w:style>
  <w:style w:type="paragraph" w:styleId="Heading2">
    <w:name w:val="heading 2"/>
    <w:basedOn w:val="Normal"/>
    <w:uiPriority w:val="9"/>
    <w:unhideWhenUsed/>
    <w:qFormat/>
    <w:pPr>
      <w:spacing w:before="1"/>
      <w:ind w:left="26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Dot pt,No Spacing1,List Paragraph Char Char Char,Indicator Text,Numbered Para 1,Bullet 1,List Paragraph1,Bullet Points,MAIN CONTENT,List Paragraph12,F5 List Paragraph,OBC Bullet,Colorful List - Accent 11,Normal numbered,List Paragraph11"/>
    <w:basedOn w:val="Normal"/>
    <w:link w:val="ListParagraphChar"/>
    <w:uiPriority w:val="34"/>
    <w:qFormat/>
    <w:pPr>
      <w:ind w:left="980" w:hanging="360"/>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943DB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Bullet Points Char,MAIN CONTENT Char,List Paragraph12 Char,F5 List Paragraph Char"/>
    <w:link w:val="ListParagraph"/>
    <w:uiPriority w:val="34"/>
    <w:qFormat/>
    <w:rsid w:val="00943DB9"/>
    <w:rPr>
      <w:rFonts w:ascii="Arial" w:eastAsia="Arial" w:hAnsi="Arial" w:cs="Arial"/>
    </w:rPr>
  </w:style>
  <w:style w:type="paragraph" w:styleId="Header">
    <w:name w:val="header"/>
    <w:basedOn w:val="Normal"/>
    <w:link w:val="HeaderChar"/>
    <w:uiPriority w:val="99"/>
    <w:unhideWhenUsed/>
    <w:rsid w:val="00115BF5"/>
    <w:pPr>
      <w:tabs>
        <w:tab w:val="center" w:pos="4513"/>
        <w:tab w:val="right" w:pos="9026"/>
      </w:tabs>
    </w:pPr>
  </w:style>
  <w:style w:type="character" w:customStyle="1" w:styleId="HeaderChar">
    <w:name w:val="Header Char"/>
    <w:basedOn w:val="DefaultParagraphFont"/>
    <w:link w:val="Header"/>
    <w:uiPriority w:val="99"/>
    <w:rsid w:val="00115BF5"/>
    <w:rPr>
      <w:rFonts w:ascii="Arial" w:eastAsia="Arial" w:hAnsi="Arial" w:cs="Arial"/>
    </w:rPr>
  </w:style>
  <w:style w:type="paragraph" w:styleId="Footer">
    <w:name w:val="footer"/>
    <w:basedOn w:val="Normal"/>
    <w:link w:val="FooterChar"/>
    <w:uiPriority w:val="99"/>
    <w:unhideWhenUsed/>
    <w:rsid w:val="00115BF5"/>
    <w:pPr>
      <w:tabs>
        <w:tab w:val="center" w:pos="4513"/>
        <w:tab w:val="right" w:pos="9026"/>
      </w:tabs>
    </w:pPr>
  </w:style>
  <w:style w:type="character" w:customStyle="1" w:styleId="FooterChar">
    <w:name w:val="Footer Char"/>
    <w:basedOn w:val="DefaultParagraphFont"/>
    <w:link w:val="Footer"/>
    <w:uiPriority w:val="99"/>
    <w:rsid w:val="00115BF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38836">
      <w:bodyDiv w:val="1"/>
      <w:marLeft w:val="0"/>
      <w:marRight w:val="0"/>
      <w:marTop w:val="0"/>
      <w:marBottom w:val="0"/>
      <w:divBdr>
        <w:top w:val="none" w:sz="0" w:space="0" w:color="auto"/>
        <w:left w:val="none" w:sz="0" w:space="0" w:color="auto"/>
        <w:bottom w:val="none" w:sz="0" w:space="0" w:color="auto"/>
        <w:right w:val="none" w:sz="0" w:space="0" w:color="auto"/>
      </w:divBdr>
      <w:divsChild>
        <w:div w:id="434641013">
          <w:marLeft w:val="0"/>
          <w:marRight w:val="0"/>
          <w:marTop w:val="0"/>
          <w:marBottom w:val="0"/>
          <w:divBdr>
            <w:top w:val="none" w:sz="0" w:space="0" w:color="auto"/>
            <w:left w:val="none" w:sz="0" w:space="0" w:color="auto"/>
            <w:bottom w:val="none" w:sz="0" w:space="0" w:color="auto"/>
            <w:right w:val="none" w:sz="0" w:space="0" w:color="auto"/>
          </w:divBdr>
        </w:div>
      </w:divsChild>
    </w:div>
    <w:div w:id="1499418972">
      <w:bodyDiv w:val="1"/>
      <w:marLeft w:val="0"/>
      <w:marRight w:val="0"/>
      <w:marTop w:val="0"/>
      <w:marBottom w:val="0"/>
      <w:divBdr>
        <w:top w:val="none" w:sz="0" w:space="0" w:color="auto"/>
        <w:left w:val="none" w:sz="0" w:space="0" w:color="auto"/>
        <w:bottom w:val="none" w:sz="0" w:space="0" w:color="auto"/>
        <w:right w:val="none" w:sz="0" w:space="0" w:color="auto"/>
      </w:divBdr>
      <w:divsChild>
        <w:div w:id="18232360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https://ghgprotocol.org/corporate-standar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www.gov.uk/government/collections/government-conversion-factors-for-company-reporting" TargetMode="External"/><Relationship Id="rId20" Type="http://schemas.openxmlformats.org/officeDocument/2006/relationships/hyperlink" Target="https://ghgprotocol.org/standards/scope-3-stand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gov.uk/government/collections/government-conversion-factors-for-company-reporting" TargetMode="External"/><Relationship Id="rId10" Type="http://schemas.openxmlformats.org/officeDocument/2006/relationships/endnotes" Target="endnotes.xml"/><Relationship Id="rId19" Type="http://schemas.openxmlformats.org/officeDocument/2006/relationships/hyperlink" Target="https://www.gov.uk/government/collections/government-conversion-factors-for-company-repor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1"/>
          <c:order val="1"/>
          <c:tx>
            <c:strRef>
              <c:f>'[Reduction Graph v2 24-25.xlsx]Sheet1'!$F$1</c:f>
              <c:strCache>
                <c:ptCount val="1"/>
                <c:pt idx="0">
                  <c:v>Scope 1(Tonnes)</c:v>
                </c:pt>
              </c:strCache>
            </c:strRef>
          </c:tx>
          <c:spPr>
            <a:solidFill>
              <a:srgbClr val="002060"/>
            </a:solidFill>
            <a:ln>
              <a:noFill/>
            </a:ln>
            <a:effectLst/>
          </c:spPr>
          <c:invertIfNegative val="0"/>
          <c:val>
            <c:numRef>
              <c:f>'[Reduction Graph v2 24-25.xlsx]Sheet1'!$F$3:$F$27</c:f>
              <c:numCache>
                <c:formatCode>0.0</c:formatCode>
                <c:ptCount val="25"/>
                <c:pt idx="0">
                  <c:v>2438.5</c:v>
                </c:pt>
                <c:pt idx="1">
                  <c:v>2096.4</c:v>
                </c:pt>
                <c:pt idx="2">
                  <c:v>2417.7399999999998</c:v>
                </c:pt>
                <c:pt idx="3">
                  <c:v>1589.51</c:v>
                </c:pt>
              </c:numCache>
            </c:numRef>
          </c:val>
          <c:extLst>
            <c:ext xmlns:c16="http://schemas.microsoft.com/office/drawing/2014/chart" uri="{C3380CC4-5D6E-409C-BE32-E72D297353CC}">
              <c16:uniqueId val="{00000000-8180-4C65-AEFB-D587EF30580D}"/>
            </c:ext>
          </c:extLst>
        </c:ser>
        <c:ser>
          <c:idx val="2"/>
          <c:order val="2"/>
          <c:tx>
            <c:strRef>
              <c:f>'[Reduction Graph v2 24-25.xlsx]Sheet1'!$G$1</c:f>
              <c:strCache>
                <c:ptCount val="1"/>
                <c:pt idx="0">
                  <c:v>Scope 2 (Tonnes)</c:v>
                </c:pt>
              </c:strCache>
            </c:strRef>
          </c:tx>
          <c:spPr>
            <a:solidFill>
              <a:schemeClr val="accent2"/>
            </a:solidFill>
            <a:ln>
              <a:noFill/>
            </a:ln>
            <a:effectLst/>
          </c:spPr>
          <c:invertIfNegative val="0"/>
          <c:val>
            <c:numRef>
              <c:f>'[Reduction Graph v2 24-25.xlsx]Sheet1'!$G$3:$G$27</c:f>
              <c:numCache>
                <c:formatCode>0.0</c:formatCode>
                <c:ptCount val="25"/>
                <c:pt idx="0">
                  <c:v>69.7</c:v>
                </c:pt>
                <c:pt idx="1">
                  <c:v>34.61</c:v>
                </c:pt>
                <c:pt idx="2">
                  <c:v>46.06</c:v>
                </c:pt>
                <c:pt idx="3">
                  <c:v>94.58</c:v>
                </c:pt>
              </c:numCache>
            </c:numRef>
          </c:val>
          <c:extLst>
            <c:ext xmlns:c16="http://schemas.microsoft.com/office/drawing/2014/chart" uri="{C3380CC4-5D6E-409C-BE32-E72D297353CC}">
              <c16:uniqueId val="{00000001-8180-4C65-AEFB-D587EF30580D}"/>
            </c:ext>
          </c:extLst>
        </c:ser>
        <c:dLbls>
          <c:showLegendKey val="0"/>
          <c:showVal val="0"/>
          <c:showCatName val="0"/>
          <c:showSerName val="0"/>
          <c:showPercent val="0"/>
          <c:showBubbleSize val="0"/>
        </c:dLbls>
        <c:gapWidth val="50"/>
        <c:overlap val="100"/>
        <c:axId val="1005556207"/>
        <c:axId val="1005564527"/>
      </c:barChart>
      <c:lineChart>
        <c:grouping val="standard"/>
        <c:varyColors val="0"/>
        <c:ser>
          <c:idx val="0"/>
          <c:order val="0"/>
          <c:tx>
            <c:strRef>
              <c:f>'[Reduction Graph v2 24-25.xlsx]Sheet1'!$B$1</c:f>
              <c:strCache>
                <c:ptCount val="1"/>
                <c:pt idx="0">
                  <c:v>Net Zero Target</c:v>
                </c:pt>
              </c:strCache>
            </c:strRef>
          </c:tx>
          <c:spPr>
            <a:ln w="28575" cap="rnd">
              <a:solidFill>
                <a:srgbClr val="C00000"/>
              </a:solidFill>
              <a:round/>
            </a:ln>
            <a:effectLst/>
          </c:spPr>
          <c:marker>
            <c:symbol val="none"/>
          </c:marker>
          <c:cat>
            <c:numRef>
              <c:f>'[Reduction Graph v2 24-25.xlsx]Sheet1'!$A$3:$A$32</c:f>
              <c:numCache>
                <c:formatCode>mmm\-yy</c:formatCode>
                <c:ptCount val="30"/>
                <c:pt idx="0">
                  <c:v>44286</c:v>
                </c:pt>
                <c:pt idx="1">
                  <c:v>44651</c:v>
                </c:pt>
                <c:pt idx="2">
                  <c:v>45016</c:v>
                </c:pt>
                <c:pt idx="3">
                  <c:v>45382</c:v>
                </c:pt>
                <c:pt idx="4">
                  <c:v>45747</c:v>
                </c:pt>
                <c:pt idx="5">
                  <c:v>46112</c:v>
                </c:pt>
                <c:pt idx="6">
                  <c:v>46477</c:v>
                </c:pt>
                <c:pt idx="7">
                  <c:v>46843</c:v>
                </c:pt>
                <c:pt idx="8">
                  <c:v>47208</c:v>
                </c:pt>
                <c:pt idx="9">
                  <c:v>47573</c:v>
                </c:pt>
                <c:pt idx="10">
                  <c:v>47938</c:v>
                </c:pt>
                <c:pt idx="11">
                  <c:v>48304</c:v>
                </c:pt>
                <c:pt idx="12">
                  <c:v>48669</c:v>
                </c:pt>
                <c:pt idx="13">
                  <c:v>49034</c:v>
                </c:pt>
                <c:pt idx="14">
                  <c:v>49399</c:v>
                </c:pt>
                <c:pt idx="15">
                  <c:v>49765</c:v>
                </c:pt>
                <c:pt idx="16">
                  <c:v>50130</c:v>
                </c:pt>
                <c:pt idx="17">
                  <c:v>50495</c:v>
                </c:pt>
                <c:pt idx="18">
                  <c:v>50860</c:v>
                </c:pt>
                <c:pt idx="19">
                  <c:v>51226</c:v>
                </c:pt>
                <c:pt idx="20">
                  <c:v>51591</c:v>
                </c:pt>
                <c:pt idx="21">
                  <c:v>51956</c:v>
                </c:pt>
                <c:pt idx="22">
                  <c:v>52321</c:v>
                </c:pt>
                <c:pt idx="23">
                  <c:v>52687</c:v>
                </c:pt>
                <c:pt idx="24">
                  <c:v>53052</c:v>
                </c:pt>
                <c:pt idx="25">
                  <c:v>53417</c:v>
                </c:pt>
                <c:pt idx="26">
                  <c:v>53782</c:v>
                </c:pt>
                <c:pt idx="27">
                  <c:v>54148</c:v>
                </c:pt>
                <c:pt idx="28">
                  <c:v>54513</c:v>
                </c:pt>
                <c:pt idx="29">
                  <c:v>54878</c:v>
                </c:pt>
              </c:numCache>
            </c:numRef>
          </c:cat>
          <c:val>
            <c:numRef>
              <c:f>'[Reduction Graph v2 24-25.xlsx]Sheet1'!$B$3:$B$27</c:f>
              <c:numCache>
                <c:formatCode>0.0</c:formatCode>
                <c:ptCount val="25"/>
                <c:pt idx="0">
                  <c:v>2508.1999999999998</c:v>
                </c:pt>
                <c:pt idx="1">
                  <c:v>2403.6899999999996</c:v>
                </c:pt>
                <c:pt idx="2">
                  <c:v>2299.1799999999994</c:v>
                </c:pt>
                <c:pt idx="3">
                  <c:v>2194.6699999999992</c:v>
                </c:pt>
                <c:pt idx="4">
                  <c:v>2090.1599999999989</c:v>
                </c:pt>
                <c:pt idx="5">
                  <c:v>1985.649999999999</c:v>
                </c:pt>
                <c:pt idx="6">
                  <c:v>1881.139999999999</c:v>
                </c:pt>
                <c:pt idx="7">
                  <c:v>1776.629999999999</c:v>
                </c:pt>
                <c:pt idx="8">
                  <c:v>1672.119999999999</c:v>
                </c:pt>
                <c:pt idx="9">
                  <c:v>1567.609999999999</c:v>
                </c:pt>
                <c:pt idx="10">
                  <c:v>1463.099999999999</c:v>
                </c:pt>
                <c:pt idx="11">
                  <c:v>1358.589999999999</c:v>
                </c:pt>
                <c:pt idx="12">
                  <c:v>1254.079999999999</c:v>
                </c:pt>
                <c:pt idx="13">
                  <c:v>1149.569999999999</c:v>
                </c:pt>
                <c:pt idx="14">
                  <c:v>1045.059999999999</c:v>
                </c:pt>
                <c:pt idx="15">
                  <c:v>940.54999999999905</c:v>
                </c:pt>
                <c:pt idx="16">
                  <c:v>836.03999999999905</c:v>
                </c:pt>
                <c:pt idx="17">
                  <c:v>731.52999999999906</c:v>
                </c:pt>
                <c:pt idx="18">
                  <c:v>627.01999999999907</c:v>
                </c:pt>
                <c:pt idx="19">
                  <c:v>522.50999999999908</c:v>
                </c:pt>
                <c:pt idx="20">
                  <c:v>417.99999999999909</c:v>
                </c:pt>
                <c:pt idx="21">
                  <c:v>313.4899999999991</c:v>
                </c:pt>
                <c:pt idx="22">
                  <c:v>208.97999999999911</c:v>
                </c:pt>
                <c:pt idx="23">
                  <c:v>104.4699999999991</c:v>
                </c:pt>
                <c:pt idx="24">
                  <c:v>-4.0000000000901537E-2</c:v>
                </c:pt>
              </c:numCache>
            </c:numRef>
          </c:val>
          <c:smooth val="0"/>
          <c:extLst>
            <c:ext xmlns:c16="http://schemas.microsoft.com/office/drawing/2014/chart" uri="{C3380CC4-5D6E-409C-BE32-E72D297353CC}">
              <c16:uniqueId val="{00000002-8180-4C65-AEFB-D587EF30580D}"/>
            </c:ext>
          </c:extLst>
        </c:ser>
        <c:dLbls>
          <c:showLegendKey val="0"/>
          <c:showVal val="0"/>
          <c:showCatName val="0"/>
          <c:showSerName val="0"/>
          <c:showPercent val="0"/>
          <c:showBubbleSize val="0"/>
        </c:dLbls>
        <c:marker val="1"/>
        <c:smooth val="0"/>
        <c:axId val="1005556207"/>
        <c:axId val="1005564527"/>
      </c:lineChart>
      <c:lineChart>
        <c:grouping val="standard"/>
        <c:varyColors val="0"/>
        <c:ser>
          <c:idx val="3"/>
          <c:order val="3"/>
          <c:tx>
            <c:strRef>
              <c:f>'[Reduction Graph v2 24-25.xlsx]Sheet1'!$J$1</c:f>
              <c:strCache>
                <c:ptCount val="1"/>
                <c:pt idx="0">
                  <c:v>Tonnes CO2 Per £M Turnover </c:v>
                </c:pt>
              </c:strCache>
            </c:strRef>
          </c:tx>
          <c:spPr>
            <a:ln w="28575" cap="rnd">
              <a:solidFill>
                <a:srgbClr val="00B050"/>
              </a:solidFill>
              <a:round/>
            </a:ln>
            <a:effectLst/>
          </c:spPr>
          <c:marker>
            <c:symbol val="none"/>
          </c:marker>
          <c:val>
            <c:numRef>
              <c:f>'[Reduction Graph v2 24-25.xlsx]Sheet1'!$J$3:$J$27</c:f>
              <c:numCache>
                <c:formatCode>0.00</c:formatCode>
                <c:ptCount val="25"/>
                <c:pt idx="0">
                  <c:v>37.945537065052953</c:v>
                </c:pt>
                <c:pt idx="1">
                  <c:v>29.03283378746594</c:v>
                </c:pt>
                <c:pt idx="2">
                  <c:v>28.319540229885053</c:v>
                </c:pt>
                <c:pt idx="3">
                  <c:v>19.137386363636363</c:v>
                </c:pt>
              </c:numCache>
            </c:numRef>
          </c:val>
          <c:smooth val="0"/>
          <c:extLst>
            <c:ext xmlns:c16="http://schemas.microsoft.com/office/drawing/2014/chart" uri="{C3380CC4-5D6E-409C-BE32-E72D297353CC}">
              <c16:uniqueId val="{00000003-8180-4C65-AEFB-D587EF30580D}"/>
            </c:ext>
          </c:extLst>
        </c:ser>
        <c:dLbls>
          <c:showLegendKey val="0"/>
          <c:showVal val="0"/>
          <c:showCatName val="0"/>
          <c:showSerName val="0"/>
          <c:showPercent val="0"/>
          <c:showBubbleSize val="0"/>
        </c:dLbls>
        <c:marker val="1"/>
        <c:smooth val="0"/>
        <c:axId val="275020112"/>
        <c:axId val="275025152"/>
      </c:lineChart>
      <c:dateAx>
        <c:axId val="1005556207"/>
        <c:scaling>
          <c:orientation val="minMax"/>
          <c:max val="53024"/>
          <c:min val="44258"/>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5564527"/>
        <c:crosses val="autoZero"/>
        <c:auto val="0"/>
        <c:lblOffset val="100"/>
        <c:baseTimeUnit val="years"/>
        <c:majorUnit val="1"/>
        <c:majorTimeUnit val="years"/>
      </c:dateAx>
      <c:valAx>
        <c:axId val="1005564527"/>
        <c:scaling>
          <c:orientation val="minMax"/>
          <c:max val="2800"/>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5556207"/>
        <c:crosses val="autoZero"/>
        <c:crossBetween val="between"/>
        <c:majorUnit val="200"/>
      </c:valAx>
      <c:valAx>
        <c:axId val="275025152"/>
        <c:scaling>
          <c:orientation val="minMax"/>
        </c:scaling>
        <c:delete val="0"/>
        <c:axPos val="r"/>
        <c:minorGridlines>
          <c:spPr>
            <a:ln w="9525" cap="flat" cmpd="sng" algn="ctr">
              <a:solidFill>
                <a:schemeClr val="tx1">
                  <a:lumMod val="5000"/>
                  <a:lumOff val="95000"/>
                </a:schemeClr>
              </a:solidFill>
              <a:round/>
            </a:ln>
            <a:effectLst/>
          </c:spPr>
        </c:min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020112"/>
        <c:crosses val="max"/>
        <c:crossBetween val="between"/>
      </c:valAx>
      <c:catAx>
        <c:axId val="275020112"/>
        <c:scaling>
          <c:orientation val="minMax"/>
        </c:scaling>
        <c:delete val="1"/>
        <c:axPos val="b"/>
        <c:majorTickMark val="out"/>
        <c:minorTickMark val="none"/>
        <c:tickLblPos val="nextTo"/>
        <c:crossAx val="2750251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257C4A680F949AA5572AF2793432E" ma:contentTypeVersion="17" ma:contentTypeDescription="Create a new document." ma:contentTypeScope="" ma:versionID="0894ebc74988bfc885238170ddb20a28">
  <xsd:schema xmlns:xsd="http://www.w3.org/2001/XMLSchema" xmlns:xs="http://www.w3.org/2001/XMLSchema" xmlns:p="http://schemas.microsoft.com/office/2006/metadata/properties" xmlns:ns2="82470f20-c321-43f8-a2f1-24d3ccaaa03b" xmlns:ns3="7125108e-8598-408e-a8e7-34ae4077aec2" targetNamespace="http://schemas.microsoft.com/office/2006/metadata/properties" ma:root="true" ma:fieldsID="aee62c08aece09aec9bd874b5cbabec4" ns2:_="" ns3:_="">
    <xsd:import namespace="82470f20-c321-43f8-a2f1-24d3ccaaa03b"/>
    <xsd:import namespace="7125108e-8598-408e-a8e7-34ae4077ae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70f20-c321-43f8-a2f1-24d3ccaaa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ecd413-e8a5-484b-b361-00d1e539978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5108e-8598-408e-a8e7-34ae4077ae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3874f2-b0c4-4223-ac4b-aad74707150b}" ma:internalName="TaxCatchAll" ma:showField="CatchAllData" ma:web="7125108e-8598-408e-a8e7-34ae4077ae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25108e-8598-408e-a8e7-34ae4077aec2" xsi:nil="true"/>
    <lcf76f155ced4ddcb4097134ff3c332f xmlns="82470f20-c321-43f8-a2f1-24d3ccaaa03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AA64C-62C0-435A-971D-78C1961C1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70f20-c321-43f8-a2f1-24d3ccaaa03b"/>
    <ds:schemaRef ds:uri="7125108e-8598-408e-a8e7-34ae4077a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9120E-10CF-4214-B5A8-CF2D0804C1C1}">
  <ds:schemaRefs>
    <ds:schemaRef ds:uri="http://schemas.microsoft.com/sharepoint/v3/contenttype/forms"/>
  </ds:schemaRefs>
</ds:datastoreItem>
</file>

<file path=customXml/itemProps3.xml><?xml version="1.0" encoding="utf-8"?>
<ds:datastoreItem xmlns:ds="http://schemas.openxmlformats.org/officeDocument/2006/customXml" ds:itemID="{48C220A7-B254-4A67-A8D5-82C65835051E}">
  <ds:schemaRefs>
    <ds:schemaRef ds:uri="http://schemas.microsoft.com/office/2006/metadata/properties"/>
    <ds:schemaRef ds:uri="http://purl.org/dc/terms/"/>
    <ds:schemaRef ds:uri="http://purl.org/dc/elements/1.1/"/>
    <ds:schemaRef ds:uri="http://schemas.microsoft.com/office/infopath/2007/PartnerControls"/>
    <ds:schemaRef ds:uri="7125108e-8598-408e-a8e7-34ae4077aec2"/>
    <ds:schemaRef ds:uri="http://schemas.microsoft.com/office/2006/documentManagement/types"/>
    <ds:schemaRef ds:uri="http://purl.org/dc/dcmitype/"/>
    <ds:schemaRef ds:uri="http://www.w3.org/XML/1998/namespace"/>
    <ds:schemaRef ds:uri="http://schemas.openxmlformats.org/package/2006/metadata/core-properties"/>
    <ds:schemaRef ds:uri="82470f20-c321-43f8-a2f1-24d3ccaaa03b"/>
  </ds:schemaRefs>
</ds:datastoreItem>
</file>

<file path=customXml/itemProps4.xml><?xml version="1.0" encoding="utf-8"?>
<ds:datastoreItem xmlns:ds="http://schemas.openxmlformats.org/officeDocument/2006/customXml" ds:itemID="{D876AB6B-3C2E-472A-A9C9-3CCC1782D777}">
  <ds:schemaRefs>
    <ds:schemaRef ds:uri="http://schemas.openxmlformats.org/officeDocument/2006/bibliography"/>
  </ds:schemaRefs>
</ds:datastoreItem>
</file>

<file path=docMetadata/LabelInfo.xml><?xml version="1.0" encoding="utf-8"?>
<clbl:labelList xmlns:clbl="http://schemas.microsoft.com/office/2020/mipLabelMetadata">
  <clbl:label id="{fdd301db-7904-4b61-9791-8bcfc2df2194}" enabled="0" method="" siteId="{fdd301db-7904-4b61-9791-8bcfc2df2194}" removed="1"/>
</clbl:labelList>
</file>

<file path=docProps/app.xml><?xml version="1.0" encoding="utf-8"?>
<Properties xmlns="http://schemas.openxmlformats.org/officeDocument/2006/extended-properties" xmlns:vt="http://schemas.openxmlformats.org/officeDocument/2006/docPropsVTypes">
  <Template>Normal</Template>
  <TotalTime>9</TotalTime>
  <Pages>9</Pages>
  <Words>2712</Words>
  <Characters>15462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Thompson</dc:creator>
  <cp:lastModifiedBy>Emma Thompson</cp:lastModifiedBy>
  <cp:revision>2</cp:revision>
  <cp:lastPrinted>2024-11-18T10:52:00Z</cp:lastPrinted>
  <dcterms:created xsi:type="dcterms:W3CDTF">2024-11-20T14:24:00Z</dcterms:created>
  <dcterms:modified xsi:type="dcterms:W3CDTF">2024-11-20T14:24:00Z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for Microsoft 365</vt:lpwstr>
  </property>
  <property fmtid="{D5CDD505-2E9C-101B-9397-08002B2CF9AE}" pid="4" name="LastSaved">
    <vt:filetime>2024-09-27T00:00:00Z</vt:filetime>
  </property>
  <property fmtid="{D5CDD505-2E9C-101B-9397-08002B2CF9AE}" pid="5" name="Producer">
    <vt:lpwstr>Microsoft® Word for Microsoft 365</vt:lpwstr>
  </property>
  <property fmtid="{D5CDD505-2E9C-101B-9397-08002B2CF9AE}" pid="6" name="ContentTypeId">
    <vt:lpwstr>0x0101003DF257C4A680F949AA5572AF2793432E</vt:lpwstr>
  </property>
  <property fmtid="{D5CDD505-2E9C-101B-9397-08002B2CF9AE}" pid="7" name="MediaServiceImageTags">
    <vt:lpwstr/>
  </property>
</Properties>
</file>